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441" w:rsidRPr="005643D4" w:rsidRDefault="00396530" w:rsidP="00D656DB">
      <w:pPr>
        <w:pStyle w:val="a3"/>
        <w:tabs>
          <w:tab w:val="clear" w:pos="4252"/>
          <w:tab w:val="clear" w:pos="8504"/>
        </w:tabs>
        <w:adjustRightInd w:val="0"/>
        <w:spacing w:line="240" w:lineRule="atLeast"/>
        <w:ind w:left="1032" w:hangingChars="300" w:hanging="1032"/>
        <w:jc w:val="left"/>
        <w:rPr>
          <w:rFonts w:ascii="Arial Black" w:eastAsia="HGPｺﾞｼｯｸE" w:hAnsi="Arial Black"/>
          <w:b/>
          <w:bCs/>
          <w:sz w:val="36"/>
          <w:szCs w:val="36"/>
          <w:bdr w:val="single" w:sz="4" w:space="0" w:color="auto"/>
        </w:rPr>
      </w:pPr>
      <w:r w:rsidRPr="00164713">
        <w:rPr>
          <w:rFonts w:ascii="HGPｺﾞｼｯｸE" w:eastAsia="HGPｺﾞｼｯｸE" w:hint="eastAsia"/>
          <w:b/>
          <w:bCs/>
          <w:sz w:val="36"/>
          <w:szCs w:val="36"/>
          <w:bdr w:val="single" w:sz="4" w:space="0" w:color="auto"/>
        </w:rPr>
        <w:t xml:space="preserve">　</w:t>
      </w:r>
      <w:r w:rsidR="008B5E3B" w:rsidRPr="00164713">
        <w:rPr>
          <w:rFonts w:ascii="HGPｺﾞｼｯｸE" w:eastAsia="HGPｺﾞｼｯｸE" w:hint="eastAsia"/>
          <w:b/>
          <w:bCs/>
          <w:sz w:val="36"/>
          <w:szCs w:val="36"/>
          <w:bdr w:val="single" w:sz="4" w:space="0" w:color="auto"/>
        </w:rPr>
        <w:t xml:space="preserve">　</w:t>
      </w:r>
      <w:r w:rsidR="005643D4">
        <w:rPr>
          <w:rFonts w:ascii="HGPｺﾞｼｯｸE" w:eastAsia="HGPｺﾞｼｯｸE" w:hint="eastAsia"/>
          <w:b/>
          <w:bCs/>
          <w:sz w:val="36"/>
          <w:szCs w:val="36"/>
          <w:bdr w:val="single" w:sz="4" w:space="0" w:color="auto"/>
        </w:rPr>
        <w:t xml:space="preserve">　　　　　　</w:t>
      </w:r>
      <w:r w:rsidR="00611879">
        <w:rPr>
          <w:rFonts w:ascii="HGPｺﾞｼｯｸE" w:eastAsia="HGPｺﾞｼｯｸE" w:hint="eastAsia"/>
          <w:b/>
          <w:bCs/>
          <w:sz w:val="36"/>
          <w:szCs w:val="36"/>
          <w:bdr w:val="single" w:sz="4" w:space="0" w:color="auto"/>
        </w:rPr>
        <w:t>PASCAL LEJEUNE　パスカル・ルジューヌ</w:t>
      </w:r>
      <w:r w:rsidR="00164713" w:rsidRPr="00164713">
        <w:rPr>
          <w:rFonts w:ascii="Arial Black" w:eastAsia="HGPｺﾞｼｯｸE" w:hAnsi="Arial Black" w:hint="eastAsia"/>
          <w:b/>
          <w:bCs/>
          <w:sz w:val="36"/>
          <w:szCs w:val="36"/>
          <w:bdr w:val="single" w:sz="4" w:space="0" w:color="auto"/>
        </w:rPr>
        <w:t xml:space="preserve">  </w:t>
      </w:r>
      <w:r w:rsidR="00164713">
        <w:rPr>
          <w:rFonts w:ascii="Arial Black" w:eastAsia="HGPｺﾞｼｯｸE" w:hAnsi="Arial Black" w:hint="eastAsia"/>
          <w:b/>
          <w:bCs/>
          <w:sz w:val="36"/>
          <w:szCs w:val="36"/>
          <w:bdr w:val="single" w:sz="4" w:space="0" w:color="auto"/>
        </w:rPr>
        <w:t xml:space="preserve">　　　　</w:t>
      </w:r>
      <w:r w:rsidR="005643D4">
        <w:rPr>
          <w:rFonts w:ascii="Arial Black" w:eastAsia="HGPｺﾞｼｯｸE" w:hAnsi="Arial Black" w:hint="eastAsia"/>
          <w:b/>
          <w:bCs/>
          <w:sz w:val="36"/>
          <w:szCs w:val="36"/>
          <w:bdr w:val="single" w:sz="4" w:space="0" w:color="auto"/>
        </w:rPr>
        <w:t xml:space="preserve">　　　　</w:t>
      </w:r>
      <w:r w:rsidR="00C761BB">
        <w:rPr>
          <w:rFonts w:ascii="HGPｺﾞｼｯｸE" w:eastAsia="HGPｺﾞｼｯｸE" w:hint="eastAsia"/>
          <w:b/>
          <w:bCs/>
          <w:sz w:val="36"/>
          <w:szCs w:val="36"/>
          <w:bdr w:val="single" w:sz="4" w:space="0" w:color="auto"/>
        </w:rPr>
        <w:t xml:space="preserve">　　　　　　</w:t>
      </w:r>
    </w:p>
    <w:p w:rsidR="00B64524" w:rsidRDefault="00B64524" w:rsidP="00C83DCF">
      <w:pPr>
        <w:pStyle w:val="a3"/>
        <w:tabs>
          <w:tab w:val="clear" w:pos="4252"/>
          <w:tab w:val="clear" w:pos="8504"/>
        </w:tabs>
        <w:adjustRightInd w:val="0"/>
        <w:spacing w:line="240" w:lineRule="atLeast"/>
        <w:jc w:val="left"/>
        <w:rPr>
          <w:rFonts w:ascii="HGPｺﾞｼｯｸM" w:eastAsia="HGPｺﾞｼｯｸM" w:hint="eastAsia"/>
        </w:rPr>
      </w:pPr>
    </w:p>
    <w:p w:rsidR="00291497" w:rsidRDefault="00D0631E" w:rsidP="00FA370D">
      <w:pPr>
        <w:pStyle w:val="a3"/>
        <w:tabs>
          <w:tab w:val="clear" w:pos="4252"/>
          <w:tab w:val="clear" w:pos="8504"/>
        </w:tabs>
        <w:adjustRightInd w:val="0"/>
        <w:spacing w:line="240" w:lineRule="atLeast"/>
        <w:jc w:val="center"/>
        <w:rPr>
          <w:rFonts w:ascii="HGPｺﾞｼｯｸM" w:eastAsia="HGPｺﾞｼｯｸM"/>
        </w:rPr>
      </w:pPr>
      <w:r>
        <w:rPr>
          <w:noProof/>
        </w:rPr>
        <w:drawing>
          <wp:inline distT="0" distB="0" distL="0" distR="0">
            <wp:extent cx="5181600" cy="23050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3419" cy="2305859"/>
                    </a:xfrm>
                    <a:prstGeom prst="rect">
                      <a:avLst/>
                    </a:prstGeom>
                    <a:noFill/>
                    <a:ln>
                      <a:noFill/>
                    </a:ln>
                  </pic:spPr>
                </pic:pic>
              </a:graphicData>
            </a:graphic>
          </wp:inline>
        </w:drawing>
      </w:r>
    </w:p>
    <w:p w:rsidR="00FA370D" w:rsidRPr="00FA370D" w:rsidRDefault="00FA370D" w:rsidP="00FA370D">
      <w:pPr>
        <w:pStyle w:val="a3"/>
        <w:tabs>
          <w:tab w:val="clear" w:pos="4252"/>
          <w:tab w:val="clear" w:pos="8504"/>
        </w:tabs>
        <w:adjustRightInd w:val="0"/>
        <w:spacing w:line="240" w:lineRule="atLeast"/>
        <w:jc w:val="center"/>
        <w:rPr>
          <w:rFonts w:ascii="HGPｺﾞｼｯｸM" w:eastAsia="HGPｺﾞｼｯｸM" w:hint="eastAsia"/>
        </w:rPr>
      </w:pPr>
    </w:p>
    <w:p w:rsidR="002F4F8B" w:rsidRPr="00FA370D" w:rsidRDefault="00A5503F" w:rsidP="00291497">
      <w:pPr>
        <w:pStyle w:val="a8"/>
        <w:spacing w:line="0" w:lineRule="atLeast"/>
        <w:rPr>
          <w:rFonts w:ascii="HGPｺﾞｼｯｸM" w:eastAsia="HGPｺﾞｼｯｸM"/>
        </w:rPr>
      </w:pPr>
      <w:r>
        <w:rPr>
          <w:rFonts w:ascii="HGPｺﾞｼｯｸM" w:eastAsia="HGPｺﾞｼｯｸM" w:hint="eastAsia"/>
        </w:rPr>
        <w:t>パスカル・ルジューヌ（</w:t>
      </w:r>
      <w:r w:rsidR="002F4F8B" w:rsidRPr="00FA370D">
        <w:rPr>
          <w:rFonts w:ascii="HGPｺﾞｼｯｸM" w:eastAsia="HGPｺﾞｼｯｸM" w:hint="eastAsia"/>
        </w:rPr>
        <w:t>Pascal Lejeune</w:t>
      </w:r>
      <w:r>
        <w:rPr>
          <w:rFonts w:ascii="HGPｺﾞｼｯｸM" w:eastAsia="HGPｺﾞｼｯｸM" w:hint="eastAsia"/>
        </w:rPr>
        <w:t>）</w:t>
      </w:r>
      <w:r w:rsidR="002F4F8B" w:rsidRPr="00FA370D">
        <w:rPr>
          <w:rFonts w:ascii="HGPｺﾞｼｯｸM" w:eastAsia="HGPｺﾞｼｯｸM" w:hint="eastAsia"/>
        </w:rPr>
        <w:t>はヴァレ・ド・ラ・マルヌ地区、ムーシー村にある、レコルタンマニピュラン</w:t>
      </w:r>
      <w:r>
        <w:rPr>
          <w:rFonts w:ascii="HGPｺﾞｼｯｸM" w:eastAsia="HGPｺﾞｼｯｸM" w:hint="eastAsia"/>
        </w:rPr>
        <w:t>（葡萄栽培農家兼醸造業者）</w:t>
      </w:r>
      <w:r>
        <w:rPr>
          <w:rFonts w:ascii="HGPｺﾞｼｯｸM" w:eastAsia="HGPｺﾞｼｯｸM" w:hint="eastAsia"/>
        </w:rPr>
        <w:t>です</w:t>
      </w:r>
      <w:r w:rsidR="002F4F8B" w:rsidRPr="00FA370D">
        <w:rPr>
          <w:rFonts w:ascii="HGPｺﾞｼｯｸM" w:eastAsia="HGPｺﾞｼｯｸM" w:hint="eastAsia"/>
        </w:rPr>
        <w:t>。</w:t>
      </w:r>
    </w:p>
    <w:p w:rsidR="00D0631E" w:rsidRPr="00FA370D" w:rsidRDefault="002F4F8B" w:rsidP="00291497">
      <w:pPr>
        <w:pStyle w:val="a8"/>
        <w:spacing w:line="0" w:lineRule="atLeast"/>
        <w:rPr>
          <w:rFonts w:ascii="HGPｺﾞｼｯｸM" w:eastAsia="HGPｺﾞｼｯｸM" w:hint="eastAsia"/>
        </w:rPr>
      </w:pPr>
      <w:r w:rsidRPr="00FA370D">
        <w:rPr>
          <w:rFonts w:ascii="HGPｺﾞｼｯｸM" w:eastAsia="HGPｺﾞｼｯｸM" w:hint="eastAsia"/>
        </w:rPr>
        <w:t>彼らの持つ畑のテロワールは、丸みのあるピノ・ムニエ、繊細なシャルドネに適しています。</w:t>
      </w:r>
    </w:p>
    <w:p w:rsidR="00827199" w:rsidRPr="00FA370D" w:rsidRDefault="00A5503F" w:rsidP="00291497">
      <w:pPr>
        <w:pStyle w:val="a8"/>
        <w:spacing w:line="0" w:lineRule="atLeast"/>
        <w:rPr>
          <w:rFonts w:ascii="HGPｺﾞｼｯｸM" w:eastAsia="HGPｺﾞｼｯｸM" w:hAnsi="游ゴシック"/>
        </w:rPr>
      </w:pPr>
      <w:r>
        <w:rPr>
          <w:rFonts w:ascii="HGPｺﾞｼｯｸM" w:eastAsia="HGPｺﾞｼｯｸM" w:hAnsi="游ゴシック" w:hint="eastAsia"/>
        </w:rPr>
        <w:t>パスカル・ルジューヌ</w:t>
      </w:r>
      <w:r w:rsidR="007E77E9" w:rsidRPr="00FA370D">
        <w:rPr>
          <w:rFonts w:ascii="HGPｺﾞｼｯｸM" w:eastAsia="HGPｺﾞｼｯｸM" w:hAnsi="游ゴシック" w:hint="eastAsia"/>
        </w:rPr>
        <w:t>の歴史はサンドリーヌ女史の曽祖父エドモンドが19世紀初頭に</w:t>
      </w:r>
      <w:r>
        <w:rPr>
          <w:rFonts w:ascii="HGPｺﾞｼｯｸM" w:eastAsia="HGPｺﾞｼｯｸM" w:hAnsi="游ゴシック" w:hint="eastAsia"/>
        </w:rPr>
        <w:t>エペルネ（</w:t>
      </w:r>
      <w:r w:rsidR="007E77E9" w:rsidRPr="00FA370D">
        <w:rPr>
          <w:rFonts w:ascii="HGPｺﾞｼｯｸM" w:eastAsia="HGPｺﾞｼｯｸM" w:hAnsi="游ゴシック" w:hint="eastAsia"/>
        </w:rPr>
        <w:t>Epernay</w:t>
      </w:r>
      <w:r>
        <w:rPr>
          <w:rFonts w:ascii="HGPｺﾞｼｯｸM" w:eastAsia="HGPｺﾞｼｯｸM" w:hAnsi="游ゴシック" w:hint="eastAsia"/>
        </w:rPr>
        <w:t>）</w:t>
      </w:r>
      <w:r w:rsidR="007E77E9" w:rsidRPr="00FA370D">
        <w:rPr>
          <w:rFonts w:ascii="HGPｺﾞｼｯｸM" w:eastAsia="HGPｺﾞｼｯｸM" w:hAnsi="游ゴシック" w:hint="eastAsia"/>
        </w:rPr>
        <w:t>の南</w:t>
      </w:r>
      <w:r>
        <w:rPr>
          <w:rFonts w:ascii="HGPｺﾞｼｯｸM" w:eastAsia="HGPｺﾞｼｯｸM" w:hAnsi="游ゴシック" w:hint="eastAsia"/>
        </w:rPr>
        <w:t>、ムーシー（</w:t>
      </w:r>
      <w:proofErr w:type="spellStart"/>
      <w:r w:rsidR="007E77E9" w:rsidRPr="00FA370D">
        <w:rPr>
          <w:rFonts w:ascii="HGPｺﾞｼｯｸM" w:eastAsia="HGPｺﾞｼｯｸM" w:hAnsi="游ゴシック" w:hint="eastAsia"/>
        </w:rPr>
        <w:t>Moussy</w:t>
      </w:r>
      <w:proofErr w:type="spellEnd"/>
      <w:r>
        <w:rPr>
          <w:rFonts w:ascii="HGPｺﾞｼｯｸM" w:eastAsia="HGPｺﾞｼｯｸM" w:hAnsi="游ゴシック" w:hint="eastAsia"/>
        </w:rPr>
        <w:t>）</w:t>
      </w:r>
      <w:r w:rsidR="007E77E9" w:rsidRPr="00FA370D">
        <w:rPr>
          <w:rFonts w:ascii="HGPｺﾞｼｯｸM" w:eastAsia="HGPｺﾞｼｯｸM" w:hAnsi="游ゴシック" w:hint="eastAsia"/>
        </w:rPr>
        <w:t>の斜面に数エーカーのブドウの木の栽培を始めたことで始まります。</w:t>
      </w:r>
    </w:p>
    <w:p w:rsidR="007E77E9" w:rsidRPr="00FA370D" w:rsidRDefault="007E77E9" w:rsidP="00291497">
      <w:pPr>
        <w:pStyle w:val="a8"/>
        <w:spacing w:line="0" w:lineRule="atLeast"/>
        <w:rPr>
          <w:rFonts w:ascii="HGPｺﾞｼｯｸM" w:eastAsia="HGPｺﾞｼｯｸM" w:hAnsi="游ゴシック"/>
        </w:rPr>
      </w:pPr>
      <w:r w:rsidRPr="00FA370D">
        <w:rPr>
          <w:rFonts w:ascii="HGPｺﾞｼｯｸM" w:eastAsia="HGPｺﾞｼｯｸM" w:hAnsi="游ゴシック" w:hint="eastAsia"/>
        </w:rPr>
        <w:t>2代目となるエドモンドの息子アンドレは</w:t>
      </w:r>
      <w:r w:rsidR="00291497" w:rsidRPr="00FA370D">
        <w:rPr>
          <w:rFonts w:ascii="HGPｺﾞｼｯｸM" w:eastAsia="HGPｺﾞｼｯｸM" w:hAnsi="游ゴシック" w:hint="eastAsia"/>
        </w:rPr>
        <w:t>、</w:t>
      </w:r>
      <w:r w:rsidRPr="00FA370D">
        <w:rPr>
          <w:rFonts w:ascii="HGPｺﾞｼｯｸM" w:eastAsia="HGPｺﾞｼｯｸM" w:hAnsi="游ゴシック" w:hint="eastAsia"/>
        </w:rPr>
        <w:t>シャンパーニュ暴動の年である1911年に</w:t>
      </w:r>
      <w:r w:rsidR="00291497" w:rsidRPr="00FA370D">
        <w:rPr>
          <w:rFonts w:ascii="HGPｺﾞｼｯｸM" w:eastAsia="HGPｺﾞｼｯｸM" w:hAnsi="游ゴシック" w:hint="eastAsia"/>
        </w:rPr>
        <w:t>生まれました。初代の</w:t>
      </w:r>
      <w:r w:rsidRPr="00FA370D">
        <w:rPr>
          <w:rFonts w:ascii="HGPｺﾞｼｯｸM" w:eastAsia="HGPｺﾞｼｯｸM" w:hAnsi="游ゴシック" w:hint="eastAsia"/>
        </w:rPr>
        <w:t>エドモンド</w:t>
      </w:r>
      <w:r w:rsidR="00291497" w:rsidRPr="00FA370D">
        <w:rPr>
          <w:rFonts w:ascii="HGPｺﾞｼｯｸM" w:eastAsia="HGPｺﾞｼｯｸM" w:hAnsi="游ゴシック" w:hint="eastAsia"/>
        </w:rPr>
        <w:t>の時代は</w:t>
      </w:r>
      <w:r w:rsidRPr="00FA370D">
        <w:rPr>
          <w:rFonts w:ascii="HGPｺﾞｼｯｸM" w:eastAsia="HGPｺﾞｼｯｸM" w:hAnsi="游ゴシック" w:hint="eastAsia"/>
        </w:rPr>
        <w:t>収穫したブドウの大部分を協同組合に売っていたが、</w:t>
      </w:r>
      <w:r w:rsidR="00291497" w:rsidRPr="00FA370D">
        <w:rPr>
          <w:rFonts w:ascii="HGPｺﾞｼｯｸM" w:eastAsia="HGPｺﾞｼｯｸM" w:hAnsi="游ゴシック" w:hint="eastAsia"/>
        </w:rPr>
        <w:t>アンドレになり、</w:t>
      </w:r>
      <w:r w:rsidRPr="00FA370D">
        <w:rPr>
          <w:rFonts w:ascii="HGPｺﾞｼｯｸM" w:eastAsia="HGPｺﾞｼｯｸM" w:hAnsi="游ゴシック" w:hint="eastAsia"/>
        </w:rPr>
        <w:t>1950年代半ばから</w:t>
      </w:r>
      <w:r w:rsidR="00291497" w:rsidRPr="00FA370D">
        <w:rPr>
          <w:rFonts w:ascii="HGPｺﾞｼｯｸM" w:eastAsia="HGPｺﾞｼｯｸM" w:hAnsi="游ゴシック" w:hint="eastAsia"/>
        </w:rPr>
        <w:t>は</w:t>
      </w:r>
      <w:r w:rsidRPr="00FA370D">
        <w:rPr>
          <w:rFonts w:ascii="HGPｺﾞｼｯｸM" w:eastAsia="HGPｺﾞｼｯｸM" w:hAnsi="游ゴシック" w:hint="eastAsia"/>
        </w:rPr>
        <w:t>自身のブランドの販売を始めま</w:t>
      </w:r>
      <w:r w:rsidR="00A7258F">
        <w:rPr>
          <w:rFonts w:ascii="HGPｺﾞｼｯｸM" w:eastAsia="HGPｺﾞｼｯｸM" w:hAnsi="游ゴシック" w:hint="eastAsia"/>
        </w:rPr>
        <w:t>す</w:t>
      </w:r>
      <w:r w:rsidRPr="00FA370D">
        <w:rPr>
          <w:rFonts w:ascii="HGPｺﾞｼｯｸM" w:eastAsia="HGPｺﾞｼｯｸM" w:hAnsi="游ゴシック" w:hint="eastAsia"/>
        </w:rPr>
        <w:t>。</w:t>
      </w:r>
    </w:p>
    <w:p w:rsidR="00DD6F26" w:rsidRPr="00FA370D" w:rsidRDefault="007E77E9" w:rsidP="00291497">
      <w:pPr>
        <w:pStyle w:val="a8"/>
        <w:spacing w:line="0" w:lineRule="atLeast"/>
        <w:rPr>
          <w:rFonts w:ascii="HGPｺﾞｼｯｸM" w:eastAsia="HGPｺﾞｼｯｸM" w:hAnsi="游ゴシック" w:hint="eastAsia"/>
        </w:rPr>
      </w:pPr>
      <w:r w:rsidRPr="00FA370D">
        <w:rPr>
          <w:rFonts w:ascii="HGPｺﾞｼｯｸM" w:eastAsia="HGPｺﾞｼｯｸM" w:hAnsi="游ゴシック" w:hint="eastAsia"/>
        </w:rPr>
        <w:t>3代目となる</w:t>
      </w:r>
      <w:r w:rsidR="00A7258F">
        <w:rPr>
          <w:rFonts w:ascii="HGPｺﾞｼｯｸM" w:eastAsia="HGPｺﾞｼｯｸM" w:hAnsi="游ゴシック" w:hint="eastAsia"/>
        </w:rPr>
        <w:t>ロベール</w:t>
      </w:r>
      <w:r w:rsidRPr="00FA370D">
        <w:rPr>
          <w:rFonts w:ascii="HGPｺﾞｼｯｸM" w:eastAsia="HGPｺﾞｼｯｸM" w:hAnsi="游ゴシック" w:hint="eastAsia"/>
        </w:rPr>
        <w:t>は</w:t>
      </w:r>
      <w:r w:rsidR="00291497" w:rsidRPr="00FA370D">
        <w:rPr>
          <w:rFonts w:ascii="HGPｺﾞｼｯｸM" w:eastAsia="HGPｺﾞｼｯｸM" w:hAnsi="游ゴシック" w:hint="eastAsia"/>
        </w:rPr>
        <w:t>、</w:t>
      </w:r>
      <w:r w:rsidRPr="00FA370D">
        <w:rPr>
          <w:rFonts w:ascii="HGPｺﾞｼｯｸM" w:eastAsia="HGPｺﾞｼｯｸM" w:hAnsi="游ゴシック" w:hint="eastAsia"/>
        </w:rPr>
        <w:t>妻のニコルと共に引き続き自身のブランドの販売に力を入れ</w:t>
      </w:r>
      <w:r w:rsidR="00291497" w:rsidRPr="00FA370D">
        <w:rPr>
          <w:rFonts w:ascii="HGPｺﾞｼｯｸM" w:eastAsia="HGPｺﾞｼｯｸM" w:hAnsi="游ゴシック" w:hint="eastAsia"/>
        </w:rPr>
        <w:t>ます。そして</w:t>
      </w:r>
      <w:r w:rsidRPr="00FA370D">
        <w:rPr>
          <w:rFonts w:ascii="HGPｺﾞｼｯｸM" w:eastAsia="HGPｺﾞｼｯｸM" w:hAnsi="游ゴシック" w:hint="eastAsia"/>
        </w:rPr>
        <w:t xml:space="preserve">1976年から「Champagne </w:t>
      </w:r>
      <w:proofErr w:type="spellStart"/>
      <w:r w:rsidRPr="00FA370D">
        <w:rPr>
          <w:rFonts w:ascii="HGPｺﾞｼｯｸM" w:eastAsia="HGPｺﾞｼｯｸM" w:hAnsi="游ゴシック" w:hint="eastAsia"/>
        </w:rPr>
        <w:t>Leguay</w:t>
      </w:r>
      <w:proofErr w:type="spellEnd"/>
      <w:r w:rsidRPr="00FA370D">
        <w:rPr>
          <w:rFonts w:ascii="HGPｺﾞｼｯｸM" w:eastAsia="HGPｺﾞｼｯｸM" w:hAnsi="游ゴシック" w:hint="eastAsia"/>
        </w:rPr>
        <w:t xml:space="preserve"> </w:t>
      </w:r>
      <w:proofErr w:type="spellStart"/>
      <w:r w:rsidRPr="00FA370D">
        <w:rPr>
          <w:rFonts w:ascii="HGPｺﾞｼｯｸM" w:eastAsia="HGPｺﾞｼｯｸM" w:hAnsi="游ゴシック" w:hint="eastAsia"/>
        </w:rPr>
        <w:t>Charlot</w:t>
      </w:r>
      <w:proofErr w:type="spellEnd"/>
      <w:r w:rsidRPr="00FA370D">
        <w:rPr>
          <w:rFonts w:ascii="HGPｺﾞｼｯｸM" w:eastAsia="HGPｺﾞｼｯｸM" w:hAnsi="游ゴシック" w:hint="eastAsia"/>
        </w:rPr>
        <w:t>」というブランド</w:t>
      </w:r>
      <w:r w:rsidR="00291497" w:rsidRPr="00FA370D">
        <w:rPr>
          <w:rFonts w:ascii="HGPｺﾞｼｯｸM" w:eastAsia="HGPｺﾞｼｯｸM" w:hAnsi="游ゴシック" w:hint="eastAsia"/>
        </w:rPr>
        <w:t>のシャンパーニュ</w:t>
      </w:r>
      <w:r w:rsidRPr="00FA370D">
        <w:rPr>
          <w:rFonts w:ascii="HGPｺﾞｼｯｸM" w:eastAsia="HGPｺﾞｼｯｸM" w:hAnsi="游ゴシック" w:hint="eastAsia"/>
        </w:rPr>
        <w:t>を売り始め</w:t>
      </w:r>
      <w:r w:rsidR="00291497" w:rsidRPr="00FA370D">
        <w:rPr>
          <w:rFonts w:ascii="HGPｺﾞｼｯｸM" w:eastAsia="HGPｺﾞｼｯｸM" w:hAnsi="游ゴシック" w:hint="eastAsia"/>
        </w:rPr>
        <w:t>ました。</w:t>
      </w:r>
    </w:p>
    <w:p w:rsidR="007E77E9" w:rsidRPr="00FA370D" w:rsidRDefault="007E77E9" w:rsidP="00291497">
      <w:pPr>
        <w:pStyle w:val="a8"/>
        <w:spacing w:line="0" w:lineRule="atLeast"/>
        <w:rPr>
          <w:rFonts w:ascii="HGPｺﾞｼｯｸM" w:eastAsia="HGPｺﾞｼｯｸM" w:hAnsi="游ゴシック" w:hint="eastAsia"/>
        </w:rPr>
      </w:pPr>
      <w:r w:rsidRPr="00FA370D">
        <w:rPr>
          <w:rFonts w:ascii="HGPｺﾞｼｯｸM" w:eastAsia="HGPｺﾞｼｯｸM" w:hAnsi="游ゴシック" w:hint="eastAsia"/>
        </w:rPr>
        <w:t>1995年から現在の当主で4代目となるパスカルと妻のサンドリーヌが引き継ぎました。パスカルはブドウ畑の改革に力を入れ</w:t>
      </w:r>
      <w:r w:rsidR="00291497" w:rsidRPr="00FA370D">
        <w:rPr>
          <w:rFonts w:ascii="HGPｺﾞｼｯｸM" w:eastAsia="HGPｺﾞｼｯｸM" w:hAnsi="游ゴシック" w:hint="eastAsia"/>
        </w:rPr>
        <w:t>持続可能な農業へ転換。</w:t>
      </w:r>
      <w:r w:rsidRPr="00FA370D">
        <w:rPr>
          <w:rFonts w:ascii="HGPｺﾞｼｯｸM" w:eastAsia="HGPｺﾞｼｯｸM" w:hAnsi="游ゴシック" w:hint="eastAsia"/>
        </w:rPr>
        <w:t>4.4ヘクタールに拡大されたブドウ畑から新しいブランド「</w:t>
      </w:r>
      <w:r w:rsidR="00A7258F">
        <w:rPr>
          <w:rFonts w:ascii="HGPｺﾞｼｯｸM" w:eastAsia="HGPｺﾞｼｯｸM" w:hAnsi="游ゴシック" w:hint="eastAsia"/>
        </w:rPr>
        <w:t>パスカル・ルジューヌ</w:t>
      </w:r>
      <w:r w:rsidRPr="00FA370D">
        <w:rPr>
          <w:rFonts w:ascii="HGPｺﾞｼｯｸM" w:eastAsia="HGPｺﾞｼｯｸM" w:hAnsi="游ゴシック" w:hint="eastAsia"/>
        </w:rPr>
        <w:t>」が</w:t>
      </w:r>
      <w:r w:rsidR="00A7258F">
        <w:rPr>
          <w:rFonts w:ascii="HGPｺﾞｼｯｸM" w:eastAsia="HGPｺﾞｼｯｸM" w:hAnsi="游ゴシック" w:hint="eastAsia"/>
        </w:rPr>
        <w:t>造られ</w:t>
      </w:r>
      <w:r w:rsidRPr="00FA370D">
        <w:rPr>
          <w:rFonts w:ascii="HGPｺﾞｼｯｸM" w:eastAsia="HGPｺﾞｼｯｸM" w:hAnsi="游ゴシック" w:hint="eastAsia"/>
        </w:rPr>
        <w:t>ました。パスカルとサンドリーヌの息子ティボーは、</w:t>
      </w:r>
      <w:proofErr w:type="spellStart"/>
      <w:r w:rsidRPr="00FA370D">
        <w:rPr>
          <w:rFonts w:ascii="HGPｺﾞｼｯｸM" w:eastAsia="HGPｺﾞｼｯｸM" w:hAnsi="游ゴシック" w:hint="eastAsia"/>
        </w:rPr>
        <w:t>Avize</w:t>
      </w:r>
      <w:proofErr w:type="spellEnd"/>
      <w:r w:rsidRPr="00FA370D">
        <w:rPr>
          <w:rFonts w:ascii="HGPｺﾞｼｯｸM" w:eastAsia="HGPｺﾞｼｯｸM" w:hAnsi="游ゴシック" w:hint="eastAsia"/>
        </w:rPr>
        <w:t>にあるシャンパンの専門学校で学んだ後2015年の夏から加わりました。</w:t>
      </w:r>
    </w:p>
    <w:p w:rsidR="00827199" w:rsidRPr="00FA370D" w:rsidRDefault="00827199" w:rsidP="00827199">
      <w:pPr>
        <w:pStyle w:val="a8"/>
        <w:spacing w:line="0" w:lineRule="atLeast"/>
        <w:rPr>
          <w:rFonts w:ascii="HGPｺﾞｼｯｸM" w:eastAsia="HGPｺﾞｼｯｸM" w:hAnsi="游ゴシック"/>
        </w:rPr>
      </w:pPr>
      <w:r w:rsidRPr="00FA370D">
        <w:rPr>
          <w:rFonts w:ascii="HGPｺﾞｼｯｸM" w:eastAsia="HGPｺﾞｼｯｸM" w:hAnsi="游ゴシック" w:hint="eastAsia"/>
        </w:rPr>
        <w:t>パスカルとサンドリーヌが受け継いでから畑に害虫からブドウを</w:t>
      </w:r>
      <w:r w:rsidR="00A7258F">
        <w:rPr>
          <w:rFonts w:ascii="HGPｺﾞｼｯｸM" w:eastAsia="HGPｺﾞｼｯｸM" w:hAnsi="游ゴシック" w:hint="eastAsia"/>
        </w:rPr>
        <w:t>護る</w:t>
      </w:r>
      <w:r w:rsidRPr="00FA370D">
        <w:rPr>
          <w:rFonts w:ascii="HGPｺﾞｼｯｸM" w:eastAsia="HGPｺﾞｼｯｸM" w:hAnsi="游ゴシック" w:hint="eastAsia"/>
        </w:rPr>
        <w:t>効果のあるハーブを植えるなど、持続可能な農法・製法に取り組んできました。彼らは、毎日畑を注意深く観察しています。そして、剪定やその他の作業も手作業で行っています。その様な活動の継続により、畑での生物多様性が維持され、土壌もよくなり、根の発達も進みました。そして、科学的な製品の使用も大幅に削減しました。</w:t>
      </w:r>
    </w:p>
    <w:p w:rsidR="00827199" w:rsidRPr="00FA370D" w:rsidRDefault="00827199" w:rsidP="00827199">
      <w:pPr>
        <w:pStyle w:val="a8"/>
        <w:spacing w:line="0" w:lineRule="atLeast"/>
        <w:rPr>
          <w:rFonts w:ascii="HGPｺﾞｼｯｸM" w:eastAsia="HGPｺﾞｼｯｸM" w:hAnsi="游ゴシック"/>
        </w:rPr>
      </w:pPr>
      <w:r w:rsidRPr="00FA370D">
        <w:rPr>
          <w:rFonts w:ascii="HGPｺﾞｼｯｸM" w:eastAsia="HGPｺﾞｼｯｸM" w:hAnsi="游ゴシック" w:hint="eastAsia"/>
        </w:rPr>
        <w:t>パスカルとサンドリーヌが目指しているのは、シャンパーニュ本来の繊細で官能的な味わいを表現する事。</w:t>
      </w:r>
    </w:p>
    <w:p w:rsidR="00827199" w:rsidRPr="00FA370D" w:rsidRDefault="00827199" w:rsidP="00827199">
      <w:pPr>
        <w:pStyle w:val="a8"/>
        <w:spacing w:line="0" w:lineRule="atLeast"/>
        <w:rPr>
          <w:rFonts w:ascii="HGPｺﾞｼｯｸM" w:eastAsia="HGPｺﾞｼｯｸM" w:hAnsi="游ゴシック"/>
        </w:rPr>
      </w:pPr>
      <w:r w:rsidRPr="00FA370D">
        <w:rPr>
          <w:rFonts w:ascii="HGPｺﾞｼｯｸM" w:eastAsia="HGPｺﾞｼｯｸM" w:hAnsi="游ゴシック" w:hint="eastAsia"/>
        </w:rPr>
        <w:t>その為には土壌に最大限の尊敬を持つこと。</w:t>
      </w:r>
    </w:p>
    <w:p w:rsidR="00291497" w:rsidRPr="00FA370D" w:rsidRDefault="00827199" w:rsidP="00827199">
      <w:pPr>
        <w:pStyle w:val="a8"/>
        <w:spacing w:line="0" w:lineRule="atLeast"/>
        <w:rPr>
          <w:rFonts w:ascii="HGPｺﾞｼｯｸM" w:eastAsia="HGPｺﾞｼｯｸM" w:hAnsi="游ゴシック"/>
        </w:rPr>
      </w:pPr>
      <w:r w:rsidRPr="00FA370D">
        <w:rPr>
          <w:rFonts w:ascii="HGPｺﾞｼｯｸM" w:eastAsia="HGPｺﾞｼｯｸM" w:hAnsi="游ゴシック" w:hint="eastAsia"/>
        </w:rPr>
        <w:t>彼らは自然と調和して仕事をしたいと願っています。そして、そのような活動を続けることで、2016年2月、</w:t>
      </w:r>
    </w:p>
    <w:p w:rsidR="00827199" w:rsidRPr="00FA370D" w:rsidRDefault="00827199" w:rsidP="00827199">
      <w:pPr>
        <w:pStyle w:val="a8"/>
        <w:spacing w:line="0" w:lineRule="atLeast"/>
        <w:rPr>
          <w:rFonts w:ascii="HGPｺﾞｼｯｸM" w:eastAsia="HGPｺﾞｼｯｸM" w:hAnsi="游ゴシック"/>
        </w:rPr>
      </w:pPr>
      <w:r w:rsidRPr="00FA370D">
        <w:rPr>
          <w:rFonts w:ascii="HGPｺﾞｼｯｸM" w:eastAsia="HGPｺﾞｼｯｸM" w:hAnsi="游ゴシック" w:hint="eastAsia"/>
        </w:rPr>
        <w:t xml:space="preserve">「Viticulture durable </w:t>
      </w:r>
      <w:proofErr w:type="spellStart"/>
      <w:r w:rsidRPr="00FA370D">
        <w:rPr>
          <w:rFonts w:ascii="HGPｺﾞｼｯｸM" w:eastAsia="HGPｺﾞｼｯｸM" w:hAnsi="游ゴシック" w:hint="eastAsia"/>
        </w:rPr>
        <w:t>en</w:t>
      </w:r>
      <w:proofErr w:type="spellEnd"/>
      <w:r w:rsidRPr="00FA370D">
        <w:rPr>
          <w:rFonts w:ascii="HGPｺﾞｼｯｸM" w:eastAsia="HGPｺﾞｼｯｸM" w:hAnsi="游ゴシック" w:hint="eastAsia"/>
        </w:rPr>
        <w:t xml:space="preserve"> Champagne」および「</w:t>
      </w:r>
      <w:bookmarkStart w:id="0" w:name="_Hlk15645544"/>
      <w:r w:rsidRPr="00FA370D">
        <w:rPr>
          <w:rFonts w:ascii="HGPｺﾞｼｯｸM" w:eastAsia="HGPｺﾞｼｯｸM" w:hAnsi="游ゴシック" w:hint="eastAsia"/>
        </w:rPr>
        <w:t xml:space="preserve">Haute </w:t>
      </w:r>
      <w:proofErr w:type="spellStart"/>
      <w:r w:rsidRPr="00FA370D">
        <w:rPr>
          <w:rFonts w:ascii="HGPｺﾞｼｯｸM" w:eastAsia="HGPｺﾞｼｯｸM" w:hAnsi="游ゴシック" w:hint="eastAsia"/>
        </w:rPr>
        <w:t>Valeur</w:t>
      </w:r>
      <w:proofErr w:type="spellEnd"/>
      <w:r w:rsidRPr="00FA370D">
        <w:rPr>
          <w:rFonts w:ascii="HGPｺﾞｼｯｸM" w:eastAsia="HGPｺﾞｼｯｸM" w:hAnsi="游ゴシック" w:hint="eastAsia"/>
        </w:rPr>
        <w:t xml:space="preserve"> </w:t>
      </w:r>
      <w:proofErr w:type="spellStart"/>
      <w:r w:rsidRPr="00FA370D">
        <w:rPr>
          <w:rFonts w:ascii="HGPｺﾞｼｯｸM" w:eastAsia="HGPｺﾞｼｯｸM" w:hAnsi="游ゴシック" w:hint="eastAsia"/>
        </w:rPr>
        <w:t>Environnementale</w:t>
      </w:r>
      <w:bookmarkEnd w:id="0"/>
      <w:proofErr w:type="spellEnd"/>
      <w:r w:rsidRPr="00FA370D">
        <w:rPr>
          <w:rFonts w:ascii="HGPｺﾞｼｯｸM" w:eastAsia="HGPｺﾞｼｯｸM" w:hAnsi="游ゴシック" w:hint="eastAsia"/>
        </w:rPr>
        <w:t>」の認定を受ける事が出来ました。</w:t>
      </w:r>
    </w:p>
    <w:p w:rsidR="00827199" w:rsidRPr="00FA370D" w:rsidRDefault="00827199" w:rsidP="00827199">
      <w:pPr>
        <w:pStyle w:val="a8"/>
        <w:spacing w:line="0" w:lineRule="atLeast"/>
        <w:rPr>
          <w:rFonts w:ascii="HGPｺﾞｼｯｸM" w:eastAsia="HGPｺﾞｼｯｸM"/>
        </w:rPr>
      </w:pPr>
    </w:p>
    <w:p w:rsidR="00DD6F26" w:rsidRPr="00D73F19" w:rsidRDefault="00DD6F26" w:rsidP="00DD6F26">
      <w:pPr>
        <w:pStyle w:val="a8"/>
        <w:spacing w:line="0" w:lineRule="atLeast"/>
        <w:rPr>
          <w:rFonts w:asciiTheme="minorEastAsia" w:eastAsiaTheme="minorEastAsia" w:hAnsiTheme="minorEastAsia"/>
          <w:i/>
          <w:iCs/>
        </w:rPr>
      </w:pPr>
      <w:r w:rsidRPr="00D73F19">
        <w:rPr>
          <w:rFonts w:asciiTheme="minorEastAsia" w:eastAsiaTheme="minorEastAsia" w:hAnsiTheme="minorEastAsia" w:hint="eastAsia"/>
          <w:i/>
          <w:iCs/>
        </w:rPr>
        <w:t>日本の皆さんへ</w:t>
      </w:r>
    </w:p>
    <w:p w:rsidR="00DD6F26" w:rsidRPr="00D73F19" w:rsidRDefault="00DD6F26" w:rsidP="00DD6F26">
      <w:pPr>
        <w:pStyle w:val="a8"/>
        <w:spacing w:line="0" w:lineRule="atLeast"/>
        <w:rPr>
          <w:rFonts w:asciiTheme="minorEastAsia" w:eastAsiaTheme="minorEastAsia" w:hAnsiTheme="minorEastAsia"/>
          <w:i/>
          <w:iCs/>
        </w:rPr>
      </w:pPr>
      <w:r w:rsidRPr="00D73F19">
        <w:rPr>
          <w:rFonts w:asciiTheme="minorEastAsia" w:eastAsiaTheme="minorEastAsia" w:hAnsiTheme="minorEastAsia" w:hint="eastAsia"/>
          <w:i/>
          <w:iCs/>
        </w:rPr>
        <w:t>私たちはPASSCAL、SANDRINEそしてTHIBAUTの3人で営む小さな家族経営のシャンパンメーカーです。私たちのシャンパーニュは、テロワールを素直に表現するものです。日本の経験豊かなソムリエさんや消費者の方々にも、私たちのシャンパ</w:t>
      </w:r>
      <w:bookmarkStart w:id="1" w:name="_GoBack"/>
      <w:bookmarkEnd w:id="1"/>
      <w:r w:rsidRPr="00D73F19">
        <w:rPr>
          <w:rFonts w:asciiTheme="minorEastAsia" w:eastAsiaTheme="minorEastAsia" w:hAnsiTheme="minorEastAsia" w:hint="eastAsia"/>
          <w:i/>
          <w:iCs/>
        </w:rPr>
        <w:t>ーニュはきっと気に入っていただけると思っています。</w:t>
      </w:r>
    </w:p>
    <w:p w:rsidR="00DD6F26" w:rsidRPr="00D73F19" w:rsidRDefault="00DD6F26" w:rsidP="00DD6F26">
      <w:pPr>
        <w:pStyle w:val="a8"/>
        <w:spacing w:line="0" w:lineRule="atLeast"/>
        <w:rPr>
          <w:rFonts w:asciiTheme="minorEastAsia" w:eastAsiaTheme="minorEastAsia" w:hAnsiTheme="minorEastAsia"/>
          <w:i/>
          <w:iCs/>
        </w:rPr>
      </w:pPr>
      <w:r w:rsidRPr="00D73F19">
        <w:rPr>
          <w:rFonts w:asciiTheme="minorEastAsia" w:eastAsiaTheme="minorEastAsia" w:hAnsiTheme="minorEastAsia" w:hint="eastAsia"/>
          <w:i/>
          <w:iCs/>
        </w:rPr>
        <w:t>フランスの有名なアンバサダーシャンパーニュの</w:t>
      </w:r>
      <w:proofErr w:type="spellStart"/>
      <w:r w:rsidRPr="00D73F19">
        <w:rPr>
          <w:rFonts w:asciiTheme="minorEastAsia" w:eastAsiaTheme="minorEastAsia" w:hAnsiTheme="minorEastAsia" w:hint="eastAsia"/>
          <w:i/>
          <w:iCs/>
        </w:rPr>
        <w:t>Mr.GEOFFREY</w:t>
      </w:r>
      <w:proofErr w:type="spellEnd"/>
      <w:r w:rsidRPr="00D73F19">
        <w:rPr>
          <w:rFonts w:asciiTheme="minorEastAsia" w:eastAsiaTheme="minorEastAsia" w:hAnsiTheme="minorEastAsia" w:hint="eastAsia"/>
          <w:i/>
          <w:iCs/>
        </w:rPr>
        <w:t xml:space="preserve"> ORBANによるCUVEE 100％　MEUNIERのコメントを紹介すると　「魚、甲殻類、家禽、白身のお肉など、幅広い食事に合わせる事ができる。そしてダークチョコレートや果実を使ったデザートとの相性も良いでしょう。」</w:t>
      </w:r>
    </w:p>
    <w:p w:rsidR="005D6D47" w:rsidRPr="00D73F19" w:rsidRDefault="00DD6F26" w:rsidP="00DD6F26">
      <w:pPr>
        <w:pStyle w:val="a8"/>
        <w:spacing w:line="0" w:lineRule="atLeast"/>
        <w:rPr>
          <w:rFonts w:asciiTheme="minorEastAsia" w:eastAsiaTheme="minorEastAsia" w:hAnsiTheme="minorEastAsia"/>
        </w:rPr>
      </w:pPr>
      <w:r w:rsidRPr="00D73F19">
        <w:rPr>
          <w:rFonts w:asciiTheme="minorEastAsia" w:eastAsiaTheme="minorEastAsia" w:hAnsiTheme="minorEastAsia" w:hint="eastAsia"/>
          <w:i/>
          <w:iCs/>
        </w:rPr>
        <w:t>そして、最も大切な事は、シャンパーニュを飲むというその選ばれた瞬間を楽しむこと。それを家族、友人、仲間と分かち合える事が、シャンパーニュの本当の姿だと信じています。</w:t>
      </w:r>
    </w:p>
    <w:p w:rsidR="005D6D47" w:rsidRDefault="005D6D47" w:rsidP="00C83DCF">
      <w:pPr>
        <w:pStyle w:val="a3"/>
        <w:tabs>
          <w:tab w:val="clear" w:pos="4252"/>
          <w:tab w:val="clear" w:pos="8504"/>
        </w:tabs>
        <w:adjustRightInd w:val="0"/>
        <w:spacing w:line="240" w:lineRule="atLeast"/>
        <w:jc w:val="left"/>
        <w:rPr>
          <w:rFonts w:ascii="HGPｺﾞｼｯｸM" w:eastAsia="HGPｺﾞｼｯｸM"/>
        </w:rPr>
      </w:pPr>
    </w:p>
    <w:p w:rsidR="00344402" w:rsidRDefault="00161C87" w:rsidP="00C83DCF">
      <w:pPr>
        <w:pStyle w:val="a3"/>
        <w:tabs>
          <w:tab w:val="clear" w:pos="4252"/>
          <w:tab w:val="clear" w:pos="8504"/>
        </w:tabs>
        <w:adjustRightInd w:val="0"/>
        <w:spacing w:line="240" w:lineRule="atLeast"/>
        <w:jc w:val="left"/>
        <w:rPr>
          <w:rFonts w:ascii="HGPｺﾞｼｯｸM" w:eastAsia="HGPｺﾞｼｯｸM"/>
        </w:rPr>
      </w:pPr>
      <w:r>
        <w:rPr>
          <w:noProof/>
        </w:rPr>
        <w:drawing>
          <wp:inline distT="0" distB="0" distL="0" distR="0">
            <wp:extent cx="4680000" cy="1282126"/>
            <wp:effectExtent l="0" t="0" r="635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0000" cy="1282126"/>
                    </a:xfrm>
                    <a:prstGeom prst="rect">
                      <a:avLst/>
                    </a:prstGeom>
                    <a:noFill/>
                    <a:ln>
                      <a:noFill/>
                    </a:ln>
                  </pic:spPr>
                </pic:pic>
              </a:graphicData>
            </a:graphic>
          </wp:inline>
        </w:drawing>
      </w:r>
    </w:p>
    <w:p w:rsidR="00E52675" w:rsidRPr="00C83DCF" w:rsidRDefault="00E52675" w:rsidP="00C83DCF">
      <w:pPr>
        <w:pStyle w:val="a3"/>
        <w:tabs>
          <w:tab w:val="clear" w:pos="4252"/>
          <w:tab w:val="clear" w:pos="8504"/>
        </w:tabs>
        <w:adjustRightInd w:val="0"/>
        <w:spacing w:line="240" w:lineRule="atLeast"/>
        <w:jc w:val="left"/>
        <w:rPr>
          <w:rFonts w:ascii="HGPｺﾞｼｯｸM" w:eastAsia="HGPｺﾞｼｯｸM"/>
        </w:rPr>
      </w:pPr>
    </w:p>
    <w:p w:rsidR="00611879" w:rsidRDefault="005643D4" w:rsidP="001418B2">
      <w:pPr>
        <w:pStyle w:val="a3"/>
        <w:tabs>
          <w:tab w:val="clear" w:pos="4252"/>
          <w:tab w:val="clear" w:pos="8504"/>
        </w:tabs>
        <w:adjustRightInd w:val="0"/>
        <w:spacing w:line="240" w:lineRule="atLeast"/>
        <w:jc w:val="left"/>
        <w:rPr>
          <w:rFonts w:ascii="Arial Black" w:eastAsia="HGP創英角ｺﾞｼｯｸUB" w:hAnsi="Arial Black"/>
          <w:sz w:val="24"/>
        </w:rPr>
      </w:pPr>
      <w:r w:rsidRPr="00CE7E96">
        <w:rPr>
          <w:rFonts w:ascii="Arial Black" w:eastAsia="HGP創英角ｺﾞｼｯｸUB" w:hAnsi="Arial Black"/>
          <w:sz w:val="24"/>
        </w:rPr>
        <w:t xml:space="preserve">NV </w:t>
      </w:r>
      <w:r w:rsidR="00611879">
        <w:rPr>
          <w:rFonts w:ascii="Arial Black" w:eastAsia="HGP創英角ｺﾞｼｯｸUB" w:hAnsi="Arial Black"/>
          <w:sz w:val="24"/>
        </w:rPr>
        <w:t xml:space="preserve">BRUT </w:t>
      </w:r>
      <w:bookmarkStart w:id="2" w:name="_Hlk15585439"/>
      <w:r w:rsidR="00611879">
        <w:rPr>
          <w:rFonts w:ascii="Arial Black" w:eastAsia="HGP創英角ｺﾞｼｯｸUB" w:hAnsi="Arial Black" w:hint="eastAsia"/>
          <w:sz w:val="24"/>
        </w:rPr>
        <w:t>CUVEE 100</w:t>
      </w:r>
      <w:r w:rsidR="00611879">
        <w:rPr>
          <w:rFonts w:ascii="Arial Black" w:eastAsia="HGP創英角ｺﾞｼｯｸUB" w:hAnsi="Arial Black" w:hint="eastAsia"/>
          <w:sz w:val="24"/>
        </w:rPr>
        <w:t xml:space="preserve">％　</w:t>
      </w:r>
      <w:r w:rsidR="00611879">
        <w:rPr>
          <w:rFonts w:ascii="Arial Black" w:eastAsia="HGP創英角ｺﾞｼｯｸUB" w:hAnsi="Arial Black" w:hint="eastAsia"/>
          <w:sz w:val="24"/>
        </w:rPr>
        <w:t xml:space="preserve">MEUNIER </w:t>
      </w:r>
      <w:bookmarkEnd w:id="2"/>
      <w:r w:rsidR="00611879">
        <w:rPr>
          <w:rFonts w:ascii="Arial Black" w:eastAsia="HGP創英角ｺﾞｼｯｸUB" w:hAnsi="Arial Black"/>
          <w:sz w:val="24"/>
        </w:rPr>
        <w:t xml:space="preserve">VIEILLES VIGNES </w:t>
      </w:r>
    </w:p>
    <w:p w:rsidR="005643D4" w:rsidRPr="00611879" w:rsidRDefault="00CE7E96" w:rsidP="001418B2">
      <w:pPr>
        <w:pStyle w:val="a3"/>
        <w:tabs>
          <w:tab w:val="clear" w:pos="4252"/>
          <w:tab w:val="clear" w:pos="8504"/>
        </w:tabs>
        <w:adjustRightInd w:val="0"/>
        <w:spacing w:line="240" w:lineRule="atLeast"/>
        <w:jc w:val="left"/>
        <w:rPr>
          <w:rFonts w:ascii="Arial Black" w:eastAsia="HGP創英角ｺﾞｼｯｸUB" w:hAnsi="Arial Black"/>
          <w:sz w:val="24"/>
        </w:rPr>
      </w:pPr>
      <w:r>
        <w:rPr>
          <w:rFonts w:ascii="HGP創英角ｺﾞｼｯｸUB" w:eastAsia="HGP創英角ｺﾞｼｯｸUB" w:hAnsi="Arial Black" w:hint="eastAsia"/>
          <w:b/>
          <w:sz w:val="24"/>
        </w:rPr>
        <w:t xml:space="preserve">ブリュット　</w:t>
      </w:r>
      <w:r w:rsidR="00611879">
        <w:rPr>
          <w:rFonts w:ascii="HGP創英角ｺﾞｼｯｸUB" w:eastAsia="HGP創英角ｺﾞｼｯｸUB" w:hAnsi="Arial Black" w:hint="eastAsia"/>
          <w:b/>
          <w:sz w:val="24"/>
        </w:rPr>
        <w:t>キュヴェ　100％ムニエ　ヴィエーユ・ヴィーニュ</w:t>
      </w:r>
      <w:r w:rsidR="001418B2">
        <w:rPr>
          <w:rFonts w:ascii="Arial Black" w:eastAsia="HGP創英角ｺﾞｼｯｸUB" w:hAnsi="Arial Black" w:hint="eastAsia"/>
          <w:b/>
          <w:sz w:val="24"/>
        </w:rPr>
        <w:t xml:space="preserve">　　</w:t>
      </w:r>
      <w:r w:rsidR="00D75697">
        <w:rPr>
          <w:rFonts w:ascii="HGP創英角ｺﾞｼｯｸUB" w:eastAsia="HGP創英角ｺﾞｼｯｸUB" w:hAnsi="Arial Black" w:hint="eastAsia"/>
          <w:b/>
          <w:sz w:val="24"/>
        </w:rPr>
        <w:t>参考上代￥</w:t>
      </w:r>
      <w:r w:rsidR="00E52675">
        <w:rPr>
          <w:rFonts w:ascii="HGP創英角ｺﾞｼｯｸUB" w:eastAsia="HGP創英角ｺﾞｼｯｸUB" w:hAnsi="Arial Black" w:hint="eastAsia"/>
          <w:b/>
          <w:sz w:val="24"/>
        </w:rPr>
        <w:t>６，８００</w:t>
      </w:r>
    </w:p>
    <w:p w:rsidR="005E4F61" w:rsidRPr="00D73F19" w:rsidRDefault="005E4F61" w:rsidP="00C83DCF">
      <w:pPr>
        <w:pStyle w:val="a3"/>
        <w:tabs>
          <w:tab w:val="clear" w:pos="4252"/>
          <w:tab w:val="clear" w:pos="8504"/>
        </w:tabs>
        <w:adjustRightInd w:val="0"/>
        <w:spacing w:line="240" w:lineRule="atLeast"/>
        <w:jc w:val="left"/>
        <w:rPr>
          <w:rFonts w:ascii="HGPｺﾞｼｯｸM" w:eastAsia="HGPｺﾞｼｯｸM" w:hAnsi="ＭＳ Ｐゴシック" w:hint="eastAsia"/>
          <w:sz w:val="22"/>
          <w:szCs w:val="22"/>
        </w:rPr>
      </w:pPr>
      <w:r w:rsidRPr="00D73F19">
        <w:rPr>
          <w:rFonts w:ascii="HGPｺﾞｼｯｸM" w:eastAsia="HGPｺﾞｼｯｸM" w:hAnsi="ＭＳ Ｐゴシック" w:hint="eastAsia"/>
          <w:sz w:val="22"/>
          <w:szCs w:val="22"/>
        </w:rPr>
        <w:t>葡萄：</w:t>
      </w:r>
      <w:r w:rsidR="004C3871" w:rsidRPr="00D73F19">
        <w:rPr>
          <w:rFonts w:ascii="HGPｺﾞｼｯｸM" w:eastAsia="HGPｺﾞｼｯｸM" w:hAnsi="ＭＳ Ｐゴシック" w:hint="eastAsia"/>
          <w:sz w:val="22"/>
          <w:szCs w:val="22"/>
        </w:rPr>
        <w:t>ピノ・ムニエ</w:t>
      </w:r>
      <w:r w:rsidR="00FD72E8" w:rsidRPr="00D73F19">
        <w:rPr>
          <w:rFonts w:ascii="HGPｺﾞｼｯｸM" w:eastAsia="HGPｺﾞｼｯｸM" w:hAnsi="ＭＳ Ｐゴシック" w:hint="eastAsia"/>
          <w:sz w:val="22"/>
          <w:szCs w:val="22"/>
        </w:rPr>
        <w:t>100</w:t>
      </w:r>
      <w:r w:rsidRPr="00D73F19">
        <w:rPr>
          <w:rFonts w:ascii="HGPｺﾞｼｯｸM" w:eastAsia="HGPｺﾞｼｯｸM" w:hAnsi="ＭＳ Ｐゴシック" w:hint="eastAsia"/>
          <w:sz w:val="22"/>
          <w:szCs w:val="22"/>
        </w:rPr>
        <w:t>％</w:t>
      </w:r>
      <w:r w:rsidR="00EC4287" w:rsidRPr="00D73F19">
        <w:rPr>
          <w:rFonts w:ascii="HGPｺﾞｼｯｸM" w:eastAsia="HGPｺﾞｼｯｸM" w:hAnsi="ＭＳ Ｐゴシック" w:hint="eastAsia"/>
          <w:sz w:val="22"/>
          <w:szCs w:val="22"/>
        </w:rPr>
        <w:t xml:space="preserve">　平均樹齢50年　</w:t>
      </w:r>
      <w:r w:rsidR="00FD72E8" w:rsidRPr="00D73F19">
        <w:rPr>
          <w:rFonts w:ascii="HGPｺﾞｼｯｸM" w:eastAsia="HGPｺﾞｼｯｸM" w:hAnsi="ＭＳ Ｐゴシック" w:hint="eastAsia"/>
          <w:sz w:val="22"/>
          <w:szCs w:val="22"/>
        </w:rPr>
        <w:t>（2015年</w:t>
      </w:r>
      <w:r w:rsidR="000840DC" w:rsidRPr="00D73F19">
        <w:rPr>
          <w:rFonts w:ascii="HGPｺﾞｼｯｸM" w:eastAsia="HGPｺﾞｼｯｸM" w:hAnsi="ＭＳ Ｐゴシック" w:hint="eastAsia"/>
          <w:sz w:val="22"/>
          <w:szCs w:val="22"/>
        </w:rPr>
        <w:t>収穫</w:t>
      </w:r>
      <w:r w:rsidR="00FD72E8" w:rsidRPr="00D73F19">
        <w:rPr>
          <w:rFonts w:ascii="HGPｺﾞｼｯｸM" w:eastAsia="HGPｺﾞｼｯｸM" w:hAnsi="ＭＳ Ｐゴシック" w:hint="eastAsia"/>
          <w:sz w:val="22"/>
          <w:szCs w:val="22"/>
        </w:rPr>
        <w:t>）</w:t>
      </w:r>
    </w:p>
    <w:p w:rsidR="005E4F61" w:rsidRPr="00D73F19" w:rsidRDefault="00344402" w:rsidP="00C83DCF">
      <w:pPr>
        <w:pStyle w:val="a3"/>
        <w:tabs>
          <w:tab w:val="clear" w:pos="4252"/>
          <w:tab w:val="clear" w:pos="8504"/>
        </w:tabs>
        <w:adjustRightInd w:val="0"/>
        <w:spacing w:line="240" w:lineRule="atLeast"/>
        <w:jc w:val="left"/>
        <w:rPr>
          <w:rFonts w:ascii="HGPｺﾞｼｯｸM" w:eastAsia="HGPｺﾞｼｯｸM" w:hAnsi="ＭＳ Ｐゴシック" w:hint="eastAsia"/>
          <w:sz w:val="22"/>
          <w:szCs w:val="22"/>
        </w:rPr>
      </w:pPr>
      <w:bookmarkStart w:id="3" w:name="_Hlk15051492"/>
      <w:r w:rsidRPr="00D73F19">
        <w:rPr>
          <w:rFonts w:ascii="HGPｺﾞｼｯｸM" w:eastAsia="HGPｺﾞｼｯｸM" w:hAnsi="ＭＳ Ｐゴシック" w:hint="eastAsia"/>
          <w:sz w:val="22"/>
          <w:szCs w:val="22"/>
        </w:rPr>
        <w:t>地域：ムー</w:t>
      </w:r>
      <w:r w:rsidR="00FD72E8" w:rsidRPr="00D73F19">
        <w:rPr>
          <w:rFonts w:ascii="HGPｺﾞｼｯｸM" w:eastAsia="HGPｺﾞｼｯｸM" w:hAnsi="ＭＳ Ｐゴシック" w:hint="eastAsia"/>
          <w:sz w:val="22"/>
          <w:szCs w:val="22"/>
        </w:rPr>
        <w:t>シー（</w:t>
      </w:r>
      <w:proofErr w:type="spellStart"/>
      <w:r w:rsidRPr="00D73F19">
        <w:rPr>
          <w:rFonts w:ascii="HGPｺﾞｼｯｸM" w:eastAsia="HGPｺﾞｼｯｸM" w:hAnsi="ＭＳ Ｐゴシック" w:hint="eastAsia"/>
          <w:sz w:val="22"/>
          <w:szCs w:val="22"/>
        </w:rPr>
        <w:t>Moussy</w:t>
      </w:r>
      <w:proofErr w:type="spellEnd"/>
      <w:r w:rsidR="00FD72E8" w:rsidRPr="00D73F19">
        <w:rPr>
          <w:rFonts w:ascii="HGPｺﾞｼｯｸM" w:eastAsia="HGPｺﾞｼｯｸM" w:hAnsi="ＭＳ Ｐゴシック" w:hint="eastAsia"/>
          <w:sz w:val="22"/>
          <w:szCs w:val="22"/>
        </w:rPr>
        <w:t>）</w:t>
      </w:r>
      <w:r w:rsidR="000822D3" w:rsidRPr="00D73F19">
        <w:rPr>
          <w:rFonts w:ascii="HGPｺﾞｼｯｸM" w:eastAsia="HGPｺﾞｼｯｸM" w:hAnsi="ＭＳ Ｐゴシック" w:hint="eastAsia"/>
          <w:sz w:val="22"/>
          <w:szCs w:val="22"/>
        </w:rPr>
        <w:t xml:space="preserve">　</w:t>
      </w:r>
      <w:r w:rsidR="00FD72E8" w:rsidRPr="00D73F19">
        <w:rPr>
          <w:rFonts w:ascii="HGPｺﾞｼｯｸM" w:eastAsia="HGPｺﾞｼｯｸM" w:hAnsi="ＭＳ Ｐゴシック" w:hint="eastAsia"/>
          <w:sz w:val="22"/>
          <w:szCs w:val="22"/>
        </w:rPr>
        <w:t xml:space="preserve">南南東の急斜面　</w:t>
      </w:r>
      <w:r w:rsidR="000822D3" w:rsidRPr="00D73F19">
        <w:rPr>
          <w:rFonts w:ascii="HGPｺﾞｼｯｸM" w:eastAsia="HGPｺﾞｼｯｸM" w:hAnsi="ＭＳ Ｐゴシック" w:hint="eastAsia"/>
          <w:sz w:val="22"/>
          <w:szCs w:val="22"/>
        </w:rPr>
        <w:t>土壌：</w:t>
      </w:r>
      <w:r w:rsidR="00FD72E8" w:rsidRPr="00D73F19">
        <w:rPr>
          <w:rFonts w:ascii="HGPｺﾞｼｯｸM" w:eastAsia="HGPｺﾞｼｯｸM" w:hAnsi="ＭＳ Ｐゴシック" w:hint="eastAsia"/>
          <w:sz w:val="22"/>
          <w:szCs w:val="22"/>
        </w:rPr>
        <w:t>粘土、</w:t>
      </w:r>
      <w:r w:rsidR="000822D3" w:rsidRPr="00D73F19">
        <w:rPr>
          <w:rFonts w:ascii="HGPｺﾞｼｯｸM" w:eastAsia="HGPｺﾞｼｯｸM" w:hAnsi="ＭＳ Ｐゴシック" w:hint="eastAsia"/>
          <w:sz w:val="22"/>
          <w:szCs w:val="22"/>
        </w:rPr>
        <w:t>石灰</w:t>
      </w:r>
      <w:r w:rsidR="00FD72E8" w:rsidRPr="00D73F19">
        <w:rPr>
          <w:rFonts w:ascii="HGPｺﾞｼｯｸM" w:eastAsia="HGPｺﾞｼｯｸM" w:hAnsi="ＭＳ Ｐゴシック" w:hint="eastAsia"/>
          <w:sz w:val="22"/>
          <w:szCs w:val="22"/>
        </w:rPr>
        <w:t>石</w:t>
      </w:r>
      <w:r w:rsidR="000822D3" w:rsidRPr="00D73F19">
        <w:rPr>
          <w:rFonts w:ascii="HGPｺﾞｼｯｸM" w:eastAsia="HGPｺﾞｼｯｸM" w:hAnsi="ＭＳ Ｐゴシック" w:hint="eastAsia"/>
          <w:sz w:val="22"/>
          <w:szCs w:val="22"/>
        </w:rPr>
        <w:t>、</w:t>
      </w:r>
      <w:r w:rsidR="00FD72E8" w:rsidRPr="00D73F19">
        <w:rPr>
          <w:rFonts w:ascii="HGPｺﾞｼｯｸM" w:eastAsia="HGPｺﾞｼｯｸM" w:hAnsi="ＭＳ Ｐゴシック" w:hint="eastAsia"/>
          <w:sz w:val="22"/>
          <w:szCs w:val="22"/>
        </w:rPr>
        <w:t>シルト</w:t>
      </w:r>
    </w:p>
    <w:p w:rsidR="00912028" w:rsidRPr="00D73F19" w:rsidRDefault="00912028" w:rsidP="00912028">
      <w:pPr>
        <w:pStyle w:val="a3"/>
        <w:adjustRightInd w:val="0"/>
        <w:spacing w:line="240" w:lineRule="atLeast"/>
        <w:jc w:val="left"/>
        <w:rPr>
          <w:rFonts w:ascii="HGPｺﾞｼｯｸM" w:eastAsia="HGPｺﾞｼｯｸM" w:hAnsi="ＭＳ Ｐゴシック" w:hint="eastAsia"/>
          <w:sz w:val="22"/>
          <w:szCs w:val="22"/>
        </w:rPr>
      </w:pPr>
      <w:bookmarkStart w:id="4" w:name="_Hlk15061128"/>
      <w:r w:rsidRPr="00D73F19">
        <w:rPr>
          <w:rFonts w:ascii="HGPｺﾞｼｯｸM" w:eastAsia="HGPｺﾞｼｯｸM" w:hAnsi="ＭＳ Ｐゴシック" w:hint="eastAsia"/>
          <w:sz w:val="22"/>
          <w:szCs w:val="22"/>
        </w:rPr>
        <w:t>«</w:t>
      </w:r>
      <w:r w:rsidRPr="00D73F19">
        <w:rPr>
          <w:rFonts w:ascii="HGPｺﾞｼｯｸM" w:eastAsia="HGPｺﾞｼｯｸM" w:hAnsi="ＭＳ Ｐゴシック" w:hint="eastAsia"/>
          <w:sz w:val="22"/>
          <w:szCs w:val="22"/>
        </w:rPr>
        <w:t xml:space="preserve"> Sustainable viticulture </w:t>
      </w:r>
      <w:proofErr w:type="spellStart"/>
      <w:r w:rsidRPr="00D73F19">
        <w:rPr>
          <w:rFonts w:ascii="HGPｺﾞｼｯｸM" w:eastAsia="HGPｺﾞｼｯｸM" w:hAnsi="ＭＳ Ｐゴシック" w:hint="eastAsia"/>
          <w:sz w:val="22"/>
          <w:szCs w:val="22"/>
        </w:rPr>
        <w:t>en</w:t>
      </w:r>
      <w:proofErr w:type="spellEnd"/>
      <w:r w:rsidRPr="00D73F19">
        <w:rPr>
          <w:rFonts w:ascii="HGPｺﾞｼｯｸM" w:eastAsia="HGPｺﾞｼｯｸM" w:hAnsi="ＭＳ Ｐゴシック" w:hint="eastAsia"/>
          <w:sz w:val="22"/>
          <w:szCs w:val="22"/>
        </w:rPr>
        <w:t xml:space="preserve"> Champagne </w:t>
      </w:r>
      <w:r w:rsidRPr="00D73F19">
        <w:rPr>
          <w:rFonts w:ascii="HGPｺﾞｼｯｸM" w:eastAsia="HGPｺﾞｼｯｸM" w:hAnsi="ＭＳ Ｐゴシック" w:hint="eastAsia"/>
          <w:sz w:val="22"/>
          <w:szCs w:val="22"/>
        </w:rPr>
        <w:t>»</w:t>
      </w:r>
      <w:r w:rsidRPr="00D73F19">
        <w:rPr>
          <w:rFonts w:ascii="HGPｺﾞｼｯｸM" w:eastAsia="HGPｺﾞｼｯｸM" w:hAnsi="ＭＳ Ｐゴシック" w:hint="eastAsia"/>
          <w:sz w:val="22"/>
          <w:szCs w:val="22"/>
        </w:rPr>
        <w:t xml:space="preserve">　 </w:t>
      </w:r>
      <w:r w:rsidRPr="00D73F19">
        <w:rPr>
          <w:rFonts w:ascii="HGPｺﾞｼｯｸM" w:eastAsia="HGPｺﾞｼｯｸM" w:hAnsi="ＭＳ Ｐゴシック" w:hint="eastAsia"/>
          <w:sz w:val="22"/>
          <w:szCs w:val="22"/>
        </w:rPr>
        <w:t>«</w:t>
      </w:r>
      <w:r w:rsidRPr="00D73F19">
        <w:rPr>
          <w:rFonts w:ascii="HGPｺﾞｼｯｸM" w:eastAsia="HGPｺﾞｼｯｸM" w:hAnsi="ＭＳ Ｐゴシック" w:hint="eastAsia"/>
          <w:sz w:val="22"/>
          <w:szCs w:val="22"/>
        </w:rPr>
        <w:t xml:space="preserve"> </w:t>
      </w:r>
      <w:r w:rsidR="00D73F19" w:rsidRPr="00D73F19">
        <w:rPr>
          <w:rFonts w:ascii="HGPｺﾞｼｯｸM" w:eastAsia="HGPｺﾞｼｯｸM" w:hAnsi="ＭＳ Ｐゴシック" w:hint="eastAsia"/>
          <w:sz w:val="22"/>
          <w:szCs w:val="22"/>
        </w:rPr>
        <w:t xml:space="preserve">Haute </w:t>
      </w:r>
      <w:proofErr w:type="spellStart"/>
      <w:r w:rsidR="00D73F19" w:rsidRPr="00D73F19">
        <w:rPr>
          <w:rFonts w:ascii="HGPｺﾞｼｯｸM" w:eastAsia="HGPｺﾞｼｯｸM" w:hAnsi="ＭＳ Ｐゴシック" w:hint="eastAsia"/>
          <w:sz w:val="22"/>
          <w:szCs w:val="22"/>
        </w:rPr>
        <w:t>Valeur</w:t>
      </w:r>
      <w:proofErr w:type="spellEnd"/>
      <w:r w:rsidR="00D73F19" w:rsidRPr="00D73F19">
        <w:rPr>
          <w:rFonts w:ascii="HGPｺﾞｼｯｸM" w:eastAsia="HGPｺﾞｼｯｸM" w:hAnsi="ＭＳ Ｐゴシック" w:hint="eastAsia"/>
          <w:sz w:val="22"/>
          <w:szCs w:val="22"/>
        </w:rPr>
        <w:t xml:space="preserve"> </w:t>
      </w:r>
      <w:proofErr w:type="spellStart"/>
      <w:r w:rsidR="00D73F19" w:rsidRPr="00D73F19">
        <w:rPr>
          <w:rFonts w:ascii="HGPｺﾞｼｯｸM" w:eastAsia="HGPｺﾞｼｯｸM" w:hAnsi="ＭＳ Ｐゴシック" w:hint="eastAsia"/>
          <w:sz w:val="22"/>
          <w:szCs w:val="22"/>
        </w:rPr>
        <w:t>Environnementale</w:t>
      </w:r>
      <w:proofErr w:type="spellEnd"/>
      <w:r w:rsidRPr="00D73F19">
        <w:rPr>
          <w:rFonts w:ascii="HGPｺﾞｼｯｸM" w:eastAsia="HGPｺﾞｼｯｸM" w:hAnsi="ＭＳ Ｐゴシック" w:hint="eastAsia"/>
          <w:sz w:val="22"/>
          <w:szCs w:val="22"/>
        </w:rPr>
        <w:t xml:space="preserve">・レベル3 </w:t>
      </w:r>
      <w:r w:rsidRPr="00D73F19">
        <w:rPr>
          <w:rFonts w:ascii="HGPｺﾞｼｯｸM" w:eastAsia="HGPｺﾞｼｯｸM" w:hAnsi="ＭＳ Ｐゴシック" w:hint="eastAsia"/>
          <w:sz w:val="22"/>
          <w:szCs w:val="22"/>
        </w:rPr>
        <w:t>»</w:t>
      </w:r>
      <w:r w:rsidRPr="00D73F19">
        <w:rPr>
          <w:rFonts w:ascii="HGPｺﾞｼｯｸM" w:eastAsia="HGPｺﾞｼｯｸM" w:hAnsi="ＭＳ Ｐゴシック" w:hint="eastAsia"/>
          <w:sz w:val="22"/>
          <w:szCs w:val="22"/>
        </w:rPr>
        <w:t>に認定された畑</w:t>
      </w:r>
    </w:p>
    <w:bookmarkEnd w:id="4"/>
    <w:p w:rsidR="00EC4287" w:rsidRPr="00D73F19" w:rsidRDefault="000822D3" w:rsidP="00C83DCF">
      <w:pPr>
        <w:pStyle w:val="a3"/>
        <w:tabs>
          <w:tab w:val="clear" w:pos="4252"/>
          <w:tab w:val="clear" w:pos="8504"/>
        </w:tabs>
        <w:adjustRightInd w:val="0"/>
        <w:spacing w:line="240" w:lineRule="atLeast"/>
        <w:jc w:val="left"/>
        <w:rPr>
          <w:rFonts w:ascii="HGPｺﾞｼｯｸM" w:eastAsia="HGPｺﾞｼｯｸM" w:hAnsi="ＭＳ Ｐゴシック" w:hint="eastAsia"/>
          <w:sz w:val="22"/>
          <w:szCs w:val="22"/>
        </w:rPr>
      </w:pPr>
      <w:r w:rsidRPr="00D73F19">
        <w:rPr>
          <w:rFonts w:ascii="HGPｺﾞｼｯｸM" w:eastAsia="HGPｺﾞｼｯｸM" w:hAnsi="ＭＳ Ｐゴシック" w:hint="eastAsia"/>
          <w:sz w:val="22"/>
          <w:szCs w:val="22"/>
        </w:rPr>
        <w:t>醸造：</w:t>
      </w:r>
      <w:r w:rsidR="00EC4287" w:rsidRPr="00D73F19">
        <w:rPr>
          <w:rFonts w:ascii="HGPｺﾞｼｯｸM" w:eastAsia="HGPｺﾞｼｯｸM" w:hAnsi="ＭＳ Ｐゴシック" w:hint="eastAsia"/>
          <w:sz w:val="22"/>
          <w:szCs w:val="22"/>
        </w:rPr>
        <w:t>アルコール発酵はステンレスタンクで行います。</w:t>
      </w:r>
      <w:r w:rsidR="00AF215C" w:rsidRPr="00D73F19">
        <w:rPr>
          <w:rFonts w:ascii="HGPｺﾞｼｯｸM" w:eastAsia="HGPｺﾞｼｯｸM" w:hAnsi="ＭＳ Ｐゴシック" w:hint="eastAsia"/>
          <w:sz w:val="22"/>
          <w:szCs w:val="22"/>
        </w:rPr>
        <w:t>マロラクティック発酵、</w:t>
      </w:r>
      <w:r w:rsidR="00EC4287" w:rsidRPr="00D73F19">
        <w:rPr>
          <w:rFonts w:ascii="HGPｺﾞｼｯｸM" w:eastAsia="HGPｺﾞｼｯｸM" w:hAnsi="ＭＳ Ｐゴシック" w:hint="eastAsia"/>
          <w:sz w:val="22"/>
          <w:szCs w:val="22"/>
        </w:rPr>
        <w:t>36</w:t>
      </w:r>
      <w:r w:rsidR="00AF215C" w:rsidRPr="00D73F19">
        <w:rPr>
          <w:rFonts w:ascii="HGPｺﾞｼｯｸM" w:eastAsia="HGPｺﾞｼｯｸM" w:hAnsi="ＭＳ Ｐゴシック" w:hint="eastAsia"/>
          <w:sz w:val="22"/>
          <w:szCs w:val="22"/>
        </w:rPr>
        <w:t>か月</w:t>
      </w:r>
      <w:r w:rsidR="000840DC" w:rsidRPr="00D73F19">
        <w:rPr>
          <w:rFonts w:ascii="HGPｺﾞｼｯｸM" w:eastAsia="HGPｺﾞｼｯｸM" w:hAnsi="ＭＳ Ｐゴシック" w:hint="eastAsia"/>
          <w:sz w:val="22"/>
          <w:szCs w:val="22"/>
        </w:rPr>
        <w:t>の瓶熟成</w:t>
      </w:r>
      <w:r w:rsidR="00912028" w:rsidRPr="00D73F19">
        <w:rPr>
          <w:rFonts w:ascii="HGPｺﾞｼｯｸM" w:eastAsia="HGPｺﾞｼｯｸM" w:hAnsi="ＭＳ Ｐゴシック" w:hint="eastAsia"/>
          <w:sz w:val="22"/>
          <w:szCs w:val="22"/>
        </w:rPr>
        <w:t xml:space="preserve">　　</w:t>
      </w:r>
    </w:p>
    <w:p w:rsidR="00AF215C" w:rsidRPr="00D73F19" w:rsidRDefault="00AF215C" w:rsidP="00C83DCF">
      <w:pPr>
        <w:pStyle w:val="a3"/>
        <w:tabs>
          <w:tab w:val="clear" w:pos="4252"/>
          <w:tab w:val="clear" w:pos="8504"/>
        </w:tabs>
        <w:adjustRightInd w:val="0"/>
        <w:spacing w:line="240" w:lineRule="atLeast"/>
        <w:jc w:val="left"/>
        <w:rPr>
          <w:rFonts w:ascii="HGPｺﾞｼｯｸM" w:eastAsia="HGPｺﾞｼｯｸM" w:hAnsi="ＭＳ Ｐゴシック" w:hint="eastAsia"/>
          <w:sz w:val="22"/>
          <w:szCs w:val="22"/>
        </w:rPr>
      </w:pPr>
      <w:r w:rsidRPr="00D73F19">
        <w:rPr>
          <w:rFonts w:ascii="HGPｺﾞｼｯｸM" w:eastAsia="HGPｺﾞｼｯｸM" w:hAnsi="ＭＳ Ｐゴシック" w:hint="eastAsia"/>
          <w:sz w:val="22"/>
          <w:szCs w:val="22"/>
        </w:rPr>
        <w:t>ドサージュ：6ｇ/L</w:t>
      </w:r>
    </w:p>
    <w:p w:rsidR="00161C87" w:rsidRPr="00D73F19" w:rsidRDefault="00161C87" w:rsidP="00C83DCF">
      <w:pPr>
        <w:pStyle w:val="a3"/>
        <w:tabs>
          <w:tab w:val="clear" w:pos="4252"/>
          <w:tab w:val="clear" w:pos="8504"/>
        </w:tabs>
        <w:adjustRightInd w:val="0"/>
        <w:spacing w:line="240" w:lineRule="atLeast"/>
        <w:jc w:val="left"/>
        <w:rPr>
          <w:rFonts w:ascii="HGPｺﾞｼｯｸM" w:eastAsia="HGPｺﾞｼｯｸM" w:hAnsi="ＭＳ Ｐゴシック" w:hint="eastAsia"/>
          <w:sz w:val="22"/>
          <w:szCs w:val="22"/>
        </w:rPr>
      </w:pPr>
    </w:p>
    <w:p w:rsidR="007E77E9" w:rsidRDefault="007E77E9" w:rsidP="00C83DCF">
      <w:pPr>
        <w:pStyle w:val="a3"/>
        <w:tabs>
          <w:tab w:val="clear" w:pos="4252"/>
          <w:tab w:val="clear" w:pos="8504"/>
        </w:tabs>
        <w:adjustRightInd w:val="0"/>
        <w:spacing w:line="240" w:lineRule="atLeast"/>
        <w:jc w:val="left"/>
        <w:rPr>
          <w:rFonts w:ascii="HGPｺﾞｼｯｸM" w:eastAsia="HGPｺﾞｼｯｸM" w:hAnsi="ＭＳ Ｐゴシック"/>
          <w:szCs w:val="21"/>
        </w:rPr>
      </w:pPr>
    </w:p>
    <w:bookmarkEnd w:id="3"/>
    <w:p w:rsidR="00E62A88" w:rsidRDefault="00161C87" w:rsidP="00C83DCF">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noProof/>
        </w:rPr>
        <w:drawing>
          <wp:inline distT="0" distB="0" distL="0" distR="0">
            <wp:extent cx="4680000" cy="1325824"/>
            <wp:effectExtent l="0" t="0" r="6350"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80000" cy="1325824"/>
                    </a:xfrm>
                    <a:prstGeom prst="rect">
                      <a:avLst/>
                    </a:prstGeom>
                    <a:noFill/>
                    <a:ln>
                      <a:noFill/>
                    </a:ln>
                  </pic:spPr>
                </pic:pic>
              </a:graphicData>
            </a:graphic>
          </wp:inline>
        </w:drawing>
      </w:r>
    </w:p>
    <w:p w:rsidR="00E52675" w:rsidRPr="004C3871" w:rsidRDefault="00E52675" w:rsidP="00C83DCF">
      <w:pPr>
        <w:pStyle w:val="a3"/>
        <w:tabs>
          <w:tab w:val="clear" w:pos="4252"/>
          <w:tab w:val="clear" w:pos="8504"/>
        </w:tabs>
        <w:adjustRightInd w:val="0"/>
        <w:spacing w:line="240" w:lineRule="atLeast"/>
        <w:jc w:val="left"/>
        <w:rPr>
          <w:rFonts w:ascii="HGPｺﾞｼｯｸM" w:eastAsia="HGPｺﾞｼｯｸM" w:hAnsi="ＭＳ Ｐゴシック"/>
          <w:szCs w:val="21"/>
        </w:rPr>
      </w:pPr>
    </w:p>
    <w:p w:rsidR="008A5F94" w:rsidRDefault="005643D4" w:rsidP="00611879">
      <w:pPr>
        <w:adjustRightInd w:val="0"/>
        <w:snapToGrid w:val="0"/>
        <w:spacing w:line="240" w:lineRule="atLeast"/>
        <w:ind w:left="223" w:hangingChars="100" w:hanging="223"/>
        <w:jc w:val="left"/>
        <w:rPr>
          <w:rFonts w:ascii="Arial Black" w:eastAsia="HGP創英角ｺﾞｼｯｸUB" w:hAnsi="Arial Black"/>
          <w:sz w:val="24"/>
        </w:rPr>
      </w:pPr>
      <w:r w:rsidRPr="00CE7E96">
        <w:rPr>
          <w:rFonts w:ascii="Arial Black" w:eastAsia="HGP創英角ｺﾞｼｯｸUB" w:hAnsi="Arial Black"/>
          <w:sz w:val="24"/>
        </w:rPr>
        <w:t>NV Brut</w:t>
      </w:r>
      <w:r w:rsidR="008A5F94">
        <w:rPr>
          <w:rFonts w:ascii="HGP創英角ｺﾞｼｯｸUB" w:eastAsia="HGP創英角ｺﾞｼｯｸUB" w:hAnsi="Arial Black" w:hint="eastAsia"/>
          <w:sz w:val="24"/>
        </w:rPr>
        <w:t xml:space="preserve"> </w:t>
      </w:r>
      <w:r w:rsidR="00611879">
        <w:rPr>
          <w:rFonts w:ascii="Arial Black" w:eastAsia="HGP創英角ｺﾞｼｯｸUB" w:hAnsi="Arial Black" w:hint="eastAsia"/>
          <w:sz w:val="24"/>
        </w:rPr>
        <w:t xml:space="preserve">CUVEE </w:t>
      </w:r>
      <w:r w:rsidR="00611879">
        <w:rPr>
          <w:rFonts w:ascii="Arial Black" w:eastAsia="HGP創英角ｺﾞｼｯｸUB" w:hAnsi="Arial Black"/>
          <w:sz w:val="24"/>
        </w:rPr>
        <w:t>BLANC DE BLANCS</w:t>
      </w:r>
      <w:r w:rsidR="00611879">
        <w:rPr>
          <w:rFonts w:ascii="Arial Black" w:eastAsia="HGP創英角ｺﾞｼｯｸUB" w:hAnsi="Arial Black" w:hint="eastAsia"/>
          <w:sz w:val="24"/>
        </w:rPr>
        <w:t xml:space="preserve"> </w:t>
      </w:r>
      <w:r w:rsidR="00611879">
        <w:rPr>
          <w:rFonts w:ascii="Arial Black" w:eastAsia="HGP創英角ｺﾞｼｯｸUB" w:hAnsi="Arial Black"/>
          <w:sz w:val="24"/>
        </w:rPr>
        <w:t>PREMIER CRU</w:t>
      </w:r>
    </w:p>
    <w:p w:rsidR="00E62A88" w:rsidRPr="00CE7E96" w:rsidRDefault="005643D4" w:rsidP="008A5F94">
      <w:pPr>
        <w:adjustRightInd w:val="0"/>
        <w:snapToGrid w:val="0"/>
        <w:spacing w:line="240" w:lineRule="atLeast"/>
        <w:ind w:left="223" w:hangingChars="100" w:hanging="223"/>
        <w:jc w:val="left"/>
        <w:rPr>
          <w:rFonts w:ascii="HGP創英角ｺﾞｼｯｸUB" w:eastAsia="HGP創英角ｺﾞｼｯｸUB" w:hAnsi="Arial Black"/>
          <w:sz w:val="24"/>
        </w:rPr>
      </w:pPr>
      <w:r w:rsidRPr="00CE7E96">
        <w:rPr>
          <w:rFonts w:ascii="HGP創英角ｺﾞｼｯｸUB" w:eastAsia="HGP創英角ｺﾞｼｯｸUB" w:hAnsi="Arial Black" w:hint="eastAsia"/>
          <w:sz w:val="24"/>
        </w:rPr>
        <w:t>ブリ</w:t>
      </w:r>
      <w:r w:rsidR="00E62A88">
        <w:rPr>
          <w:rFonts w:ascii="HGP創英角ｺﾞｼｯｸUB" w:eastAsia="HGP創英角ｺﾞｼｯｸUB" w:hAnsi="Arial Black" w:hint="eastAsia"/>
          <w:b/>
          <w:sz w:val="24"/>
        </w:rPr>
        <w:t xml:space="preserve">ュット　</w:t>
      </w:r>
      <w:r w:rsidR="00611879">
        <w:rPr>
          <w:rFonts w:ascii="HGP創英角ｺﾞｼｯｸUB" w:eastAsia="HGP創英角ｺﾞｼｯｸUB" w:hAnsi="Arial Black" w:hint="eastAsia"/>
          <w:b/>
          <w:sz w:val="24"/>
        </w:rPr>
        <w:t xml:space="preserve">キュヴェ　</w:t>
      </w:r>
      <w:r w:rsidR="008A5F94">
        <w:rPr>
          <w:rFonts w:ascii="HGP創英角ｺﾞｼｯｸUB" w:eastAsia="HGP創英角ｺﾞｼｯｸUB" w:hAnsi="Arial Black" w:hint="eastAsia"/>
          <w:b/>
          <w:sz w:val="24"/>
        </w:rPr>
        <w:t xml:space="preserve">プルミエ・クリュ　</w:t>
      </w:r>
      <w:r w:rsidR="00E62A88">
        <w:rPr>
          <w:rFonts w:ascii="HGP創英角ｺﾞｼｯｸUB" w:eastAsia="HGP創英角ｺﾞｼｯｸUB" w:hAnsi="Arial Black" w:hint="eastAsia"/>
          <w:b/>
          <w:sz w:val="24"/>
        </w:rPr>
        <w:t xml:space="preserve">ブラン・ド・ブラン　　　</w:t>
      </w:r>
      <w:r w:rsidR="00D75697">
        <w:rPr>
          <w:rFonts w:ascii="HGP創英角ｺﾞｼｯｸUB" w:eastAsia="HGP創英角ｺﾞｼｯｸUB" w:hAnsi="Arial Black" w:hint="eastAsia"/>
          <w:b/>
          <w:sz w:val="24"/>
        </w:rPr>
        <w:t>参考上代￥</w:t>
      </w:r>
      <w:r w:rsidR="00E52675">
        <w:rPr>
          <w:rFonts w:ascii="HGP創英角ｺﾞｼｯｸUB" w:eastAsia="HGP創英角ｺﾞｼｯｸUB" w:hAnsi="Arial Black" w:hint="eastAsia"/>
          <w:b/>
          <w:sz w:val="24"/>
        </w:rPr>
        <w:t>７，０００</w:t>
      </w:r>
    </w:p>
    <w:p w:rsidR="004E5189" w:rsidRPr="00D73F19" w:rsidRDefault="005E4F61" w:rsidP="00C83DCF">
      <w:pPr>
        <w:pStyle w:val="a3"/>
        <w:tabs>
          <w:tab w:val="clear" w:pos="4252"/>
          <w:tab w:val="clear" w:pos="8504"/>
        </w:tabs>
        <w:adjustRightInd w:val="0"/>
        <w:spacing w:line="240" w:lineRule="atLeast"/>
        <w:jc w:val="left"/>
        <w:rPr>
          <w:rFonts w:ascii="HGPｺﾞｼｯｸM" w:eastAsia="HGPｺﾞｼｯｸM" w:hAnsi="ＭＳ Ｐゴシック" w:hint="eastAsia"/>
          <w:szCs w:val="21"/>
        </w:rPr>
      </w:pPr>
      <w:r w:rsidRPr="00D73F19">
        <w:rPr>
          <w:rFonts w:ascii="HGPｺﾞｼｯｸM" w:eastAsia="HGPｺﾞｼｯｸM" w:hAnsi="ＭＳ Ｐゴシック" w:hint="eastAsia"/>
          <w:szCs w:val="21"/>
        </w:rPr>
        <w:t>葡萄：</w:t>
      </w:r>
      <w:r w:rsidR="00C70D1F" w:rsidRPr="00D73F19">
        <w:rPr>
          <w:rFonts w:ascii="HGPｺﾞｼｯｸM" w:eastAsia="HGPｺﾞｼｯｸM" w:hAnsi="ＭＳ Ｐゴシック" w:hint="eastAsia"/>
          <w:szCs w:val="21"/>
        </w:rPr>
        <w:t>シャルドネ100</w:t>
      </w:r>
      <w:r w:rsidR="004E5189" w:rsidRPr="00D73F19">
        <w:rPr>
          <w:rFonts w:ascii="HGPｺﾞｼｯｸM" w:eastAsia="HGPｺﾞｼｯｸM" w:hAnsi="ＭＳ Ｐゴシック" w:hint="eastAsia"/>
          <w:szCs w:val="21"/>
        </w:rPr>
        <w:t xml:space="preserve">％　</w:t>
      </w:r>
      <w:r w:rsidR="00EC4287" w:rsidRPr="00D73F19">
        <w:rPr>
          <w:rFonts w:ascii="HGPｺﾞｼｯｸM" w:eastAsia="HGPｺﾞｼｯｸM" w:hAnsi="ＭＳ Ｐゴシック" w:hint="eastAsia"/>
          <w:szCs w:val="21"/>
        </w:rPr>
        <w:t xml:space="preserve">平均樹齢30年　</w:t>
      </w:r>
      <w:r w:rsidR="000840DC" w:rsidRPr="00D73F19">
        <w:rPr>
          <w:rFonts w:ascii="HGPｺﾞｼｯｸM" w:eastAsia="HGPｺﾞｼｯｸM" w:hAnsi="ＭＳ Ｐゴシック" w:hint="eastAsia"/>
          <w:szCs w:val="21"/>
        </w:rPr>
        <w:t>（2011年収穫）</w:t>
      </w:r>
      <w:r w:rsidRPr="00D73F19">
        <w:rPr>
          <w:rFonts w:ascii="HGPｺﾞｼｯｸM" w:eastAsia="HGPｺﾞｼｯｸM" w:hAnsi="ＭＳ Ｐゴシック" w:hint="eastAsia"/>
          <w:szCs w:val="21"/>
        </w:rPr>
        <w:t xml:space="preserve">　</w:t>
      </w:r>
    </w:p>
    <w:p w:rsidR="00344402" w:rsidRPr="00D73F19" w:rsidRDefault="00344402" w:rsidP="00344402">
      <w:pPr>
        <w:rPr>
          <w:rFonts w:ascii="HGPｺﾞｼｯｸM" w:eastAsia="HGPｺﾞｼｯｸM" w:hAnsi="ＭＳ Ｐゴシック" w:hint="eastAsia"/>
          <w:szCs w:val="21"/>
        </w:rPr>
      </w:pPr>
      <w:r w:rsidRPr="00D73F19">
        <w:rPr>
          <w:rFonts w:ascii="HGPｺﾞｼｯｸM" w:eastAsia="HGPｺﾞｼｯｸM" w:hAnsi="ＭＳ Ｐゴシック" w:hint="eastAsia"/>
          <w:szCs w:val="21"/>
        </w:rPr>
        <w:t>地域：</w:t>
      </w:r>
      <w:r w:rsidRPr="00D73F19">
        <w:rPr>
          <w:rFonts w:ascii="HGPｺﾞｼｯｸM" w:eastAsia="HGPｺﾞｼｯｸM" w:hint="eastAsia"/>
        </w:rPr>
        <w:t>コトー・シュッド・デペルネイ（</w:t>
      </w:r>
      <w:proofErr w:type="spellStart"/>
      <w:r w:rsidRPr="00D73F19">
        <w:rPr>
          <w:rFonts w:ascii="HGPｺﾞｼｯｸM" w:eastAsia="HGPｺﾞｼｯｸM" w:hint="eastAsia"/>
        </w:rPr>
        <w:t>Coteaux</w:t>
      </w:r>
      <w:proofErr w:type="spellEnd"/>
      <w:r w:rsidRPr="00D73F19">
        <w:rPr>
          <w:rFonts w:ascii="HGPｺﾞｼｯｸM" w:eastAsia="HGPｺﾞｼｯｸM" w:hint="eastAsia"/>
        </w:rPr>
        <w:t xml:space="preserve"> Sud </w:t>
      </w:r>
      <w:proofErr w:type="spellStart"/>
      <w:r w:rsidRPr="00D73F19">
        <w:rPr>
          <w:rFonts w:ascii="HGPｺﾞｼｯｸM" w:eastAsia="HGPｺﾞｼｯｸM" w:hint="eastAsia"/>
        </w:rPr>
        <w:t>d’Epernay</w:t>
      </w:r>
      <w:proofErr w:type="spellEnd"/>
      <w:r w:rsidR="000840DC" w:rsidRPr="00D73F19">
        <w:rPr>
          <w:rFonts w:ascii="HGPｺﾞｼｯｸM" w:eastAsia="HGPｺﾞｼｯｸM" w:hAnsi="ＭＳ Ｐゴシック" w:hint="eastAsia"/>
          <w:szCs w:val="21"/>
        </w:rPr>
        <w:t xml:space="preserve">）　</w:t>
      </w:r>
      <w:r w:rsidRPr="00D73F19">
        <w:rPr>
          <w:rFonts w:ascii="HGPｺﾞｼｯｸM" w:eastAsia="HGPｺﾞｼｯｸM" w:hAnsi="ＭＳ Ｐゴシック" w:hint="eastAsia"/>
          <w:szCs w:val="21"/>
        </w:rPr>
        <w:t>草が茂った、南南東の斜面</w:t>
      </w:r>
    </w:p>
    <w:p w:rsidR="00344402" w:rsidRPr="00D73F19" w:rsidRDefault="00344402" w:rsidP="00344402">
      <w:pPr>
        <w:rPr>
          <w:rStyle w:val="tlid-translation"/>
          <w:rFonts w:ascii="HGPｺﾞｼｯｸM" w:eastAsia="HGPｺﾞｼｯｸM" w:hint="eastAsia"/>
        </w:rPr>
      </w:pPr>
      <w:r w:rsidRPr="00D73F19">
        <w:rPr>
          <w:rFonts w:ascii="HGPｺﾞｼｯｸM" w:eastAsia="HGPｺﾞｼｯｸM" w:hAnsi="ＭＳ Ｐゴシック" w:hint="eastAsia"/>
          <w:szCs w:val="21"/>
        </w:rPr>
        <w:t>土壌：</w:t>
      </w:r>
      <w:r w:rsidRPr="00D73F19">
        <w:rPr>
          <w:rStyle w:val="tlid-translation"/>
          <w:rFonts w:ascii="HGPｺﾞｼｯｸM" w:eastAsia="HGPｺﾞｼｯｸM" w:hint="eastAsia"/>
        </w:rPr>
        <w:t>粘土石灰岩、シルト、フリント、砂</w:t>
      </w:r>
    </w:p>
    <w:p w:rsidR="00344402" w:rsidRPr="00D73F19" w:rsidRDefault="00344402" w:rsidP="00344402">
      <w:pPr>
        <w:pStyle w:val="a3"/>
        <w:adjustRightInd w:val="0"/>
        <w:spacing w:line="240" w:lineRule="atLeast"/>
        <w:jc w:val="left"/>
        <w:rPr>
          <w:rFonts w:ascii="HGPｺﾞｼｯｸM" w:eastAsia="HGPｺﾞｼｯｸM" w:hAnsi="ＭＳ Ｐゴシック" w:hint="eastAsia"/>
          <w:szCs w:val="21"/>
        </w:rPr>
      </w:pPr>
      <w:r w:rsidRPr="00D73F19">
        <w:rPr>
          <w:rFonts w:ascii="HGPｺﾞｼｯｸM" w:eastAsia="HGPｺﾞｼｯｸM" w:hAnsi="ＭＳ Ｐゴシック" w:hint="eastAsia"/>
          <w:szCs w:val="21"/>
        </w:rPr>
        <w:t>«</w:t>
      </w:r>
      <w:r w:rsidRPr="00D73F19">
        <w:rPr>
          <w:rFonts w:ascii="HGPｺﾞｼｯｸM" w:eastAsia="HGPｺﾞｼｯｸM" w:hAnsi="ＭＳ Ｐゴシック" w:hint="eastAsia"/>
          <w:szCs w:val="21"/>
        </w:rPr>
        <w:t xml:space="preserve"> Sustainable viticulture </w:t>
      </w:r>
      <w:proofErr w:type="spellStart"/>
      <w:r w:rsidRPr="00D73F19">
        <w:rPr>
          <w:rFonts w:ascii="HGPｺﾞｼｯｸM" w:eastAsia="HGPｺﾞｼｯｸM" w:hAnsi="ＭＳ Ｐゴシック" w:hint="eastAsia"/>
          <w:szCs w:val="21"/>
        </w:rPr>
        <w:t>en</w:t>
      </w:r>
      <w:proofErr w:type="spellEnd"/>
      <w:r w:rsidRPr="00D73F19">
        <w:rPr>
          <w:rFonts w:ascii="HGPｺﾞｼｯｸM" w:eastAsia="HGPｺﾞｼｯｸM" w:hAnsi="ＭＳ Ｐゴシック" w:hint="eastAsia"/>
          <w:szCs w:val="21"/>
        </w:rPr>
        <w:t xml:space="preserve"> Champagne </w:t>
      </w:r>
      <w:r w:rsidRPr="00D73F19">
        <w:rPr>
          <w:rFonts w:ascii="HGPｺﾞｼｯｸM" w:eastAsia="HGPｺﾞｼｯｸM" w:hAnsi="ＭＳ Ｐゴシック" w:hint="eastAsia"/>
          <w:szCs w:val="21"/>
        </w:rPr>
        <w:t>»</w:t>
      </w:r>
      <w:r w:rsidRPr="00D73F19">
        <w:rPr>
          <w:rFonts w:ascii="HGPｺﾞｼｯｸM" w:eastAsia="HGPｺﾞｼｯｸM" w:hAnsi="ＭＳ Ｐゴシック" w:hint="eastAsia"/>
          <w:szCs w:val="21"/>
        </w:rPr>
        <w:t xml:space="preserve">　 </w:t>
      </w:r>
      <w:r w:rsidRPr="00D73F19">
        <w:rPr>
          <w:rFonts w:ascii="HGPｺﾞｼｯｸM" w:eastAsia="HGPｺﾞｼｯｸM" w:hAnsi="ＭＳ Ｐゴシック" w:hint="eastAsia"/>
          <w:szCs w:val="21"/>
        </w:rPr>
        <w:t>«</w:t>
      </w:r>
      <w:r w:rsidR="00D73F19" w:rsidRPr="00D73F19">
        <w:rPr>
          <w:rFonts w:ascii="HGPｺﾞｼｯｸM" w:eastAsia="HGPｺﾞｼｯｸM" w:hAnsi="ＭＳ Ｐゴシック" w:hint="eastAsia"/>
          <w:szCs w:val="21"/>
        </w:rPr>
        <w:t xml:space="preserve">Haute </w:t>
      </w:r>
      <w:proofErr w:type="spellStart"/>
      <w:r w:rsidR="00D73F19" w:rsidRPr="00D73F19">
        <w:rPr>
          <w:rFonts w:ascii="HGPｺﾞｼｯｸM" w:eastAsia="HGPｺﾞｼｯｸM" w:hAnsi="ＭＳ Ｐゴシック" w:hint="eastAsia"/>
          <w:szCs w:val="21"/>
        </w:rPr>
        <w:t>Valeur</w:t>
      </w:r>
      <w:proofErr w:type="spellEnd"/>
      <w:r w:rsidR="00D73F19" w:rsidRPr="00D73F19">
        <w:rPr>
          <w:rFonts w:ascii="HGPｺﾞｼｯｸM" w:eastAsia="HGPｺﾞｼｯｸM" w:hAnsi="ＭＳ Ｐゴシック" w:hint="eastAsia"/>
          <w:szCs w:val="21"/>
        </w:rPr>
        <w:t xml:space="preserve"> </w:t>
      </w:r>
      <w:proofErr w:type="spellStart"/>
      <w:r w:rsidR="00D73F19" w:rsidRPr="00D73F19">
        <w:rPr>
          <w:rFonts w:ascii="HGPｺﾞｼｯｸM" w:eastAsia="HGPｺﾞｼｯｸM" w:hAnsi="ＭＳ Ｐゴシック" w:hint="eastAsia"/>
          <w:szCs w:val="21"/>
        </w:rPr>
        <w:t>Environnementale</w:t>
      </w:r>
      <w:proofErr w:type="spellEnd"/>
      <w:r w:rsidR="00912028" w:rsidRPr="00D73F19">
        <w:rPr>
          <w:rFonts w:ascii="HGPｺﾞｼｯｸM" w:eastAsia="HGPｺﾞｼｯｸM" w:hAnsi="ＭＳ Ｐゴシック" w:hint="eastAsia"/>
          <w:szCs w:val="21"/>
        </w:rPr>
        <w:t>・レベル3</w:t>
      </w:r>
      <w:r w:rsidRPr="00D73F19">
        <w:rPr>
          <w:rFonts w:ascii="HGPｺﾞｼｯｸM" w:eastAsia="HGPｺﾞｼｯｸM" w:hAnsi="ＭＳ Ｐゴシック" w:hint="eastAsia"/>
          <w:szCs w:val="21"/>
        </w:rPr>
        <w:t xml:space="preserve"> </w:t>
      </w:r>
      <w:r w:rsidRPr="00D73F19">
        <w:rPr>
          <w:rFonts w:ascii="HGPｺﾞｼｯｸM" w:eastAsia="HGPｺﾞｼｯｸM" w:hAnsi="ＭＳ Ｐゴシック" w:hint="eastAsia"/>
          <w:szCs w:val="21"/>
        </w:rPr>
        <w:t>»</w:t>
      </w:r>
      <w:r w:rsidRPr="00D73F19">
        <w:rPr>
          <w:rFonts w:ascii="HGPｺﾞｼｯｸM" w:eastAsia="HGPｺﾞｼｯｸM" w:hAnsi="ＭＳ Ｐゴシック" w:hint="eastAsia"/>
          <w:szCs w:val="21"/>
        </w:rPr>
        <w:t>に認定された畑</w:t>
      </w:r>
    </w:p>
    <w:p w:rsidR="00EC4287" w:rsidRPr="00D73F19" w:rsidRDefault="000840DC" w:rsidP="000840DC">
      <w:pPr>
        <w:pStyle w:val="a3"/>
        <w:tabs>
          <w:tab w:val="clear" w:pos="4252"/>
          <w:tab w:val="clear" w:pos="8504"/>
        </w:tabs>
        <w:adjustRightInd w:val="0"/>
        <w:spacing w:line="240" w:lineRule="atLeast"/>
        <w:jc w:val="left"/>
        <w:rPr>
          <w:rFonts w:ascii="HGPｺﾞｼｯｸM" w:eastAsia="HGPｺﾞｼｯｸM" w:hAnsi="ＭＳ Ｐゴシック" w:hint="eastAsia"/>
          <w:szCs w:val="21"/>
        </w:rPr>
      </w:pPr>
      <w:r w:rsidRPr="00D73F19">
        <w:rPr>
          <w:rFonts w:ascii="HGPｺﾞｼｯｸM" w:eastAsia="HGPｺﾞｼｯｸM" w:hAnsi="ＭＳ Ｐゴシック" w:hint="eastAsia"/>
          <w:szCs w:val="21"/>
        </w:rPr>
        <w:t>醸造：</w:t>
      </w:r>
      <w:r w:rsidR="00EC4287" w:rsidRPr="00D73F19">
        <w:rPr>
          <w:rFonts w:ascii="HGPｺﾞｼｯｸM" w:eastAsia="HGPｺﾞｼｯｸM" w:hAnsi="ＭＳ Ｐゴシック" w:hint="eastAsia"/>
          <w:szCs w:val="21"/>
        </w:rPr>
        <w:t>アルコール発酵はステンレスタンクで行います。</w:t>
      </w:r>
      <w:r w:rsidRPr="00D73F19">
        <w:rPr>
          <w:rFonts w:ascii="HGPｺﾞｼｯｸM" w:eastAsia="HGPｺﾞｼｯｸM" w:hAnsi="ＭＳ Ｐゴシック" w:hint="eastAsia"/>
          <w:szCs w:val="21"/>
        </w:rPr>
        <w:t>マロラクティックは無し、72か月以上の瓶熟成</w:t>
      </w:r>
      <w:r w:rsidR="00912028" w:rsidRPr="00D73F19">
        <w:rPr>
          <w:rFonts w:ascii="HGPｺﾞｼｯｸM" w:eastAsia="HGPｺﾞｼｯｸM" w:hAnsi="ＭＳ Ｐゴシック" w:hint="eastAsia"/>
          <w:szCs w:val="21"/>
        </w:rPr>
        <w:t xml:space="preserve">　　</w:t>
      </w:r>
    </w:p>
    <w:p w:rsidR="000840DC" w:rsidRPr="00D73F19" w:rsidRDefault="000840DC" w:rsidP="000840DC">
      <w:pPr>
        <w:pStyle w:val="a3"/>
        <w:tabs>
          <w:tab w:val="clear" w:pos="4252"/>
          <w:tab w:val="clear" w:pos="8504"/>
        </w:tabs>
        <w:adjustRightInd w:val="0"/>
        <w:spacing w:line="240" w:lineRule="atLeast"/>
        <w:jc w:val="left"/>
        <w:rPr>
          <w:rFonts w:ascii="HGPｺﾞｼｯｸM" w:eastAsia="HGPｺﾞｼｯｸM" w:hAnsi="ＭＳ Ｐゴシック" w:hint="eastAsia"/>
          <w:szCs w:val="21"/>
        </w:rPr>
      </w:pPr>
      <w:r w:rsidRPr="00D73F19">
        <w:rPr>
          <w:rFonts w:ascii="HGPｺﾞｼｯｸM" w:eastAsia="HGPｺﾞｼｯｸM" w:hAnsi="ＭＳ Ｐゴシック" w:hint="eastAsia"/>
          <w:szCs w:val="21"/>
        </w:rPr>
        <w:t>ドサージュ：5/L</w:t>
      </w:r>
    </w:p>
    <w:p w:rsidR="006D4B5A" w:rsidRDefault="006D4B5A" w:rsidP="00C83DCF">
      <w:pPr>
        <w:pStyle w:val="a3"/>
        <w:tabs>
          <w:tab w:val="clear" w:pos="4252"/>
          <w:tab w:val="clear" w:pos="8504"/>
        </w:tabs>
        <w:adjustRightInd w:val="0"/>
        <w:spacing w:line="240" w:lineRule="atLeast"/>
        <w:jc w:val="left"/>
        <w:rPr>
          <w:rFonts w:ascii="HGPｺﾞｼｯｸM" w:eastAsia="HGPｺﾞｼｯｸM" w:hAnsi="ＭＳ Ｐゴシック"/>
          <w:szCs w:val="21"/>
        </w:rPr>
      </w:pPr>
    </w:p>
    <w:p w:rsidR="00912028" w:rsidRPr="00912028" w:rsidRDefault="00912028" w:rsidP="00C83DCF">
      <w:pPr>
        <w:pStyle w:val="a3"/>
        <w:tabs>
          <w:tab w:val="clear" w:pos="4252"/>
          <w:tab w:val="clear" w:pos="8504"/>
        </w:tabs>
        <w:adjustRightInd w:val="0"/>
        <w:spacing w:line="240" w:lineRule="atLeast"/>
        <w:jc w:val="left"/>
        <w:rPr>
          <w:rFonts w:ascii="HGPｺﾞｼｯｸM" w:eastAsia="HGPｺﾞｼｯｸM" w:hAnsi="ＭＳ Ｐゴシック"/>
          <w:szCs w:val="21"/>
        </w:rPr>
      </w:pPr>
    </w:p>
    <w:p w:rsidR="00912028" w:rsidRPr="005D6D47" w:rsidRDefault="00912028" w:rsidP="00912028">
      <w:pPr>
        <w:pStyle w:val="a8"/>
        <w:pBdr>
          <w:top w:val="single" w:sz="4" w:space="1" w:color="auto"/>
          <w:left w:val="single" w:sz="4" w:space="4" w:color="auto"/>
          <w:bottom w:val="single" w:sz="4" w:space="1" w:color="auto"/>
          <w:right w:val="single" w:sz="4" w:space="4" w:color="auto"/>
        </w:pBdr>
        <w:spacing w:line="0" w:lineRule="atLeast"/>
        <w:rPr>
          <w:rFonts w:ascii="HGPｺﾞｼｯｸM" w:eastAsia="HGPｺﾞｼｯｸM"/>
          <w:b/>
          <w:bCs/>
        </w:rPr>
      </w:pPr>
      <w:r w:rsidRPr="005D6D47">
        <w:rPr>
          <w:rFonts w:ascii="HGPｺﾞｼｯｸM" w:eastAsia="HGPｺﾞｼｯｸM" w:hint="eastAsia"/>
          <w:b/>
          <w:bCs/>
        </w:rPr>
        <w:t xml:space="preserve">※Sustainable viticulture </w:t>
      </w:r>
      <w:proofErr w:type="spellStart"/>
      <w:r w:rsidRPr="005D6D47">
        <w:rPr>
          <w:rFonts w:ascii="HGPｺﾞｼｯｸM" w:eastAsia="HGPｺﾞｼｯｸM" w:hint="eastAsia"/>
          <w:b/>
          <w:bCs/>
        </w:rPr>
        <w:t>en</w:t>
      </w:r>
      <w:proofErr w:type="spellEnd"/>
      <w:r w:rsidRPr="005D6D47">
        <w:rPr>
          <w:rFonts w:ascii="HGPｺﾞｼｯｸM" w:eastAsia="HGPｺﾞｼｯｸM" w:hint="eastAsia"/>
          <w:b/>
          <w:bCs/>
        </w:rPr>
        <w:t xml:space="preserve"> Champagne （持続可能なブドウ栽培を行うシャンパーニュ）</w:t>
      </w:r>
    </w:p>
    <w:p w:rsidR="00912028" w:rsidRPr="005D6D47" w:rsidRDefault="00912028" w:rsidP="00912028">
      <w:pPr>
        <w:pStyle w:val="a8"/>
        <w:pBdr>
          <w:top w:val="single" w:sz="4" w:space="1" w:color="auto"/>
          <w:left w:val="single" w:sz="4" w:space="4" w:color="auto"/>
          <w:bottom w:val="single" w:sz="4" w:space="1" w:color="auto"/>
          <w:right w:val="single" w:sz="4" w:space="4" w:color="auto"/>
        </w:pBdr>
        <w:spacing w:line="0" w:lineRule="atLeast"/>
        <w:rPr>
          <w:rFonts w:ascii="HGPｺﾞｼｯｸM" w:eastAsia="HGPｺﾞｼｯｸM"/>
        </w:rPr>
      </w:pPr>
      <w:r w:rsidRPr="005D6D47">
        <w:rPr>
          <w:rFonts w:ascii="HGPｺﾞｼｯｸM" w:eastAsia="HGPｺﾞｼｯｸM" w:hint="eastAsia"/>
        </w:rPr>
        <w:t>2015年5月にシャンパーニュ委員会(</w:t>
      </w:r>
      <w:proofErr w:type="spellStart"/>
      <w:r w:rsidRPr="005D6D47">
        <w:rPr>
          <w:rFonts w:ascii="HGPｺﾞｼｯｸM" w:eastAsia="HGPｺﾞｼｯｸM" w:hint="eastAsia"/>
        </w:rPr>
        <w:t>Comite</w:t>
      </w:r>
      <w:proofErr w:type="spellEnd"/>
      <w:r w:rsidRPr="005D6D47">
        <w:rPr>
          <w:rFonts w:ascii="HGPｺﾞｼｯｸM" w:eastAsia="HGPｺﾞｼｯｸM" w:hint="eastAsia"/>
        </w:rPr>
        <w:t xml:space="preserve"> Champagne)によって導入された環境認証。</w:t>
      </w:r>
    </w:p>
    <w:p w:rsidR="00912028" w:rsidRDefault="00912028" w:rsidP="00912028">
      <w:pPr>
        <w:pStyle w:val="a8"/>
        <w:pBdr>
          <w:top w:val="single" w:sz="4" w:space="1" w:color="auto"/>
          <w:left w:val="single" w:sz="4" w:space="4" w:color="auto"/>
          <w:bottom w:val="single" w:sz="4" w:space="1" w:color="auto"/>
          <w:right w:val="single" w:sz="4" w:space="4" w:color="auto"/>
        </w:pBdr>
        <w:spacing w:line="0" w:lineRule="atLeast"/>
        <w:rPr>
          <w:rFonts w:ascii="HGPｺﾞｼｯｸM" w:eastAsia="HGPｺﾞｼｯｸM"/>
        </w:rPr>
      </w:pPr>
      <w:r w:rsidRPr="005D6D47">
        <w:rPr>
          <w:rFonts w:ascii="HGPｺﾞｼｯｸM" w:eastAsia="HGPｺﾞｼｯｸM" w:hint="eastAsia"/>
        </w:rPr>
        <w:t>フランスの農業省によって承認された基準を満たす畑が認証されます。認証の目的は、環境（大気、気候、水、土壌、生物多様性、景観）に対するブドウ栽培の慣行の圧力を最小限に抑えることです。</w:t>
      </w:r>
    </w:p>
    <w:p w:rsidR="005D6D47" w:rsidRPr="005D6D47" w:rsidRDefault="005D6D47" w:rsidP="00912028">
      <w:pPr>
        <w:pStyle w:val="a8"/>
        <w:pBdr>
          <w:top w:val="single" w:sz="4" w:space="1" w:color="auto"/>
          <w:left w:val="single" w:sz="4" w:space="4" w:color="auto"/>
          <w:bottom w:val="single" w:sz="4" w:space="1" w:color="auto"/>
          <w:right w:val="single" w:sz="4" w:space="4" w:color="auto"/>
        </w:pBdr>
        <w:spacing w:line="0" w:lineRule="atLeast"/>
        <w:rPr>
          <w:rFonts w:ascii="HGPｺﾞｼｯｸM" w:eastAsia="HGPｺﾞｼｯｸM"/>
        </w:rPr>
      </w:pPr>
    </w:p>
    <w:p w:rsidR="00912028" w:rsidRPr="005D6D47" w:rsidRDefault="00912028" w:rsidP="00912028">
      <w:pPr>
        <w:pStyle w:val="a8"/>
        <w:pBdr>
          <w:top w:val="single" w:sz="4" w:space="1" w:color="auto"/>
          <w:left w:val="single" w:sz="4" w:space="4" w:color="auto"/>
          <w:bottom w:val="single" w:sz="4" w:space="1" w:color="auto"/>
          <w:right w:val="single" w:sz="4" w:space="4" w:color="auto"/>
        </w:pBdr>
        <w:spacing w:line="0" w:lineRule="atLeast"/>
        <w:rPr>
          <w:rFonts w:ascii="HGPｺﾞｼｯｸM" w:eastAsia="HGPｺﾞｼｯｸM"/>
          <w:b/>
          <w:bCs/>
        </w:rPr>
      </w:pPr>
      <w:r w:rsidRPr="005D6D47">
        <w:rPr>
          <w:rFonts w:ascii="HGPｺﾞｼｯｸM" w:eastAsia="HGPｺﾞｼｯｸM" w:hint="eastAsia"/>
          <w:b/>
          <w:bCs/>
        </w:rPr>
        <w:t>※</w:t>
      </w:r>
      <w:r w:rsidR="00D73F19" w:rsidRPr="00D73F19">
        <w:rPr>
          <w:rFonts w:ascii="HGPｺﾞｼｯｸM" w:eastAsia="HGPｺﾞｼｯｸM" w:hAnsi="游ゴシック" w:hint="eastAsia"/>
          <w:b/>
          <w:bCs/>
        </w:rPr>
        <w:t xml:space="preserve">Haute </w:t>
      </w:r>
      <w:proofErr w:type="spellStart"/>
      <w:r w:rsidR="00D73F19" w:rsidRPr="00D73F19">
        <w:rPr>
          <w:rFonts w:ascii="HGPｺﾞｼｯｸM" w:eastAsia="HGPｺﾞｼｯｸM" w:hAnsi="游ゴシック" w:hint="eastAsia"/>
          <w:b/>
          <w:bCs/>
        </w:rPr>
        <w:t>Valeur</w:t>
      </w:r>
      <w:proofErr w:type="spellEnd"/>
      <w:r w:rsidR="00D73F19" w:rsidRPr="00D73F19">
        <w:rPr>
          <w:rFonts w:ascii="HGPｺﾞｼｯｸM" w:eastAsia="HGPｺﾞｼｯｸM" w:hAnsi="游ゴシック" w:hint="eastAsia"/>
          <w:b/>
          <w:bCs/>
        </w:rPr>
        <w:t xml:space="preserve"> </w:t>
      </w:r>
      <w:proofErr w:type="spellStart"/>
      <w:r w:rsidR="00D73F19" w:rsidRPr="00D73F19">
        <w:rPr>
          <w:rFonts w:ascii="HGPｺﾞｼｯｸM" w:eastAsia="HGPｺﾞｼｯｸM" w:hAnsi="游ゴシック" w:hint="eastAsia"/>
          <w:b/>
          <w:bCs/>
        </w:rPr>
        <w:t>Environnementale</w:t>
      </w:r>
      <w:proofErr w:type="spellEnd"/>
      <w:r w:rsidRPr="00D73F19">
        <w:rPr>
          <w:rFonts w:ascii="HGPｺﾞｼｯｸM" w:eastAsia="HGPｺﾞｼｯｸM" w:hint="eastAsia"/>
          <w:b/>
          <w:bCs/>
        </w:rPr>
        <w:t>（</w:t>
      </w:r>
      <w:r w:rsidRPr="005D6D47">
        <w:rPr>
          <w:rFonts w:ascii="HGPｺﾞｼｯｸM" w:eastAsia="HGPｺﾞｼｯｸM" w:hint="eastAsia"/>
          <w:b/>
          <w:bCs/>
        </w:rPr>
        <w:t>環境価値重視）</w:t>
      </w:r>
    </w:p>
    <w:p w:rsidR="00912028" w:rsidRPr="005D6D47" w:rsidRDefault="00912028" w:rsidP="00912028">
      <w:pPr>
        <w:pStyle w:val="a8"/>
        <w:pBdr>
          <w:top w:val="single" w:sz="4" w:space="1" w:color="auto"/>
          <w:left w:val="single" w:sz="4" w:space="4" w:color="auto"/>
          <w:bottom w:val="single" w:sz="4" w:space="1" w:color="auto"/>
          <w:right w:val="single" w:sz="4" w:space="4" w:color="auto"/>
        </w:pBdr>
        <w:spacing w:line="0" w:lineRule="atLeast"/>
        <w:rPr>
          <w:rFonts w:ascii="HGPｺﾞｼｯｸM" w:eastAsia="HGPｺﾞｼｯｸM"/>
        </w:rPr>
      </w:pPr>
      <w:r w:rsidRPr="005D6D47">
        <w:rPr>
          <w:rFonts w:ascii="HGPｺﾞｼｯｸM" w:eastAsia="HGPｺﾞｼｯｸM" w:hint="eastAsia"/>
        </w:rPr>
        <w:t>フランスの農水省が進める環境保全農業の認証（HV</w:t>
      </w:r>
      <w:r w:rsidR="00D73F19">
        <w:rPr>
          <w:rFonts w:ascii="HGPｺﾞｼｯｸM" w:eastAsia="HGPｺﾞｼｯｸM" w:hint="eastAsia"/>
        </w:rPr>
        <w:t>E</w:t>
      </w:r>
      <w:r w:rsidRPr="005D6D47">
        <w:rPr>
          <w:rFonts w:ascii="HGPｺﾞｼｯｸM" w:eastAsia="HGPｺﾞｼｯｸM" w:hint="eastAsia"/>
        </w:rPr>
        <w:t>）。</w:t>
      </w:r>
    </w:p>
    <w:p w:rsidR="006D4B5A" w:rsidRPr="005D6D47" w:rsidRDefault="00912028" w:rsidP="00912028">
      <w:pPr>
        <w:pStyle w:val="a8"/>
        <w:pBdr>
          <w:top w:val="single" w:sz="4" w:space="1" w:color="auto"/>
          <w:left w:val="single" w:sz="4" w:space="4" w:color="auto"/>
          <w:bottom w:val="single" w:sz="4" w:space="1" w:color="auto"/>
          <w:right w:val="single" w:sz="4" w:space="4" w:color="auto"/>
        </w:pBdr>
        <w:spacing w:line="0" w:lineRule="atLeast"/>
        <w:rPr>
          <w:rFonts w:ascii="HGPｺﾞｼｯｸM" w:eastAsia="HGPｺﾞｼｯｸM" w:hAnsi="ＭＳ Ｐゴシック"/>
          <w:szCs w:val="21"/>
        </w:rPr>
      </w:pPr>
      <w:r w:rsidRPr="005D6D47">
        <w:rPr>
          <w:rFonts w:ascii="HGPｺﾞｼｯｸM" w:eastAsia="HGPｺﾞｼｯｸM" w:hint="eastAsia"/>
        </w:rPr>
        <w:t>レベルは1～3まであり。レベル3が最も高い基準をクリアしている。</w:t>
      </w:r>
    </w:p>
    <w:p w:rsidR="006E48B3" w:rsidRDefault="006E48B3" w:rsidP="00C83DCF">
      <w:pPr>
        <w:pStyle w:val="a3"/>
        <w:tabs>
          <w:tab w:val="clear" w:pos="4252"/>
          <w:tab w:val="clear" w:pos="8504"/>
        </w:tabs>
        <w:adjustRightInd w:val="0"/>
        <w:spacing w:line="240" w:lineRule="atLeast"/>
        <w:jc w:val="left"/>
        <w:rPr>
          <w:rFonts w:ascii="HGPｺﾞｼｯｸM" w:eastAsia="HGPｺﾞｼｯｸM" w:hAnsi="ＭＳ Ｐゴシック"/>
          <w:szCs w:val="21"/>
        </w:rPr>
      </w:pPr>
    </w:p>
    <w:sectPr w:rsidR="006E48B3" w:rsidSect="006406C1">
      <w:headerReference w:type="default" r:id="rId10"/>
      <w:footerReference w:type="default" r:id="rId11"/>
      <w:pgSz w:w="11906" w:h="16838" w:code="9"/>
      <w:pgMar w:top="1440" w:right="1080" w:bottom="1440" w:left="1080" w:header="851" w:footer="1134" w:gutter="0"/>
      <w:pgBorders w:offsetFrom="page">
        <w:top w:val="single" w:sz="4" w:space="24" w:color="auto"/>
        <w:left w:val="single" w:sz="4" w:space="24" w:color="auto"/>
        <w:bottom w:val="single" w:sz="4" w:space="24" w:color="auto"/>
        <w:right w:val="single" w:sz="4" w:space="24" w:color="auto"/>
      </w:pgBorders>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C4E" w:rsidRDefault="00816C4E">
      <w:r>
        <w:separator/>
      </w:r>
    </w:p>
  </w:endnote>
  <w:endnote w:type="continuationSeparator" w:id="0">
    <w:p w:rsidR="00816C4E" w:rsidRDefault="0081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8C4" w:rsidRDefault="00651F96">
    <w:pPr>
      <w:pStyle w:val="a4"/>
    </w:pPr>
    <w:r>
      <w:rPr>
        <w:noProof/>
        <w:sz w:val="20"/>
      </w:rPr>
      <w:drawing>
        <wp:anchor distT="0" distB="0" distL="114300" distR="114300" simplePos="0" relativeHeight="251657728" behindDoc="0" locked="0" layoutInCell="0" allowOverlap="1">
          <wp:simplePos x="0" y="0"/>
          <wp:positionH relativeFrom="column">
            <wp:posOffset>2083435</wp:posOffset>
          </wp:positionH>
          <wp:positionV relativeFrom="paragraph">
            <wp:posOffset>34290</wp:posOffset>
          </wp:positionV>
          <wp:extent cx="2130425" cy="561975"/>
          <wp:effectExtent l="0" t="0" r="3175" b="9525"/>
          <wp:wrapNone/>
          <wp:docPr id="2" name="図 1" descr="1横カラ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横カラー"/>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25" cy="5619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C4E" w:rsidRDefault="00816C4E">
      <w:r>
        <w:separator/>
      </w:r>
    </w:p>
  </w:footnote>
  <w:footnote w:type="continuationSeparator" w:id="0">
    <w:p w:rsidR="00816C4E" w:rsidRDefault="00816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8C4" w:rsidRDefault="009E68C4">
    <w:pPr>
      <w:pStyle w:val="a3"/>
      <w:jc w:val="right"/>
    </w:pPr>
    <w:r>
      <w:rPr>
        <w:rFonts w:hint="eastAsia"/>
      </w:rPr>
      <w:t>株式会社オルヴォー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E6138"/>
    <w:multiLevelType w:val="hybridMultilevel"/>
    <w:tmpl w:val="E44CC146"/>
    <w:lvl w:ilvl="0" w:tplc="78F483D4">
      <w:start w:val="200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C79481C"/>
    <w:multiLevelType w:val="hybridMultilevel"/>
    <w:tmpl w:val="F6C6BC56"/>
    <w:lvl w:ilvl="0" w:tplc="0BDC57B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81F3A93"/>
    <w:multiLevelType w:val="hybridMultilevel"/>
    <w:tmpl w:val="49220C5A"/>
    <w:lvl w:ilvl="0" w:tplc="44584E2C">
      <w:start w:val="200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D9E"/>
    <w:rsid w:val="00005F9E"/>
    <w:rsid w:val="00012E00"/>
    <w:rsid w:val="00017529"/>
    <w:rsid w:val="00023A10"/>
    <w:rsid w:val="000304AC"/>
    <w:rsid w:val="00054AF2"/>
    <w:rsid w:val="00063A13"/>
    <w:rsid w:val="00071A50"/>
    <w:rsid w:val="000725F5"/>
    <w:rsid w:val="00076CB0"/>
    <w:rsid w:val="000822D3"/>
    <w:rsid w:val="000840DC"/>
    <w:rsid w:val="0009132B"/>
    <w:rsid w:val="000A03DC"/>
    <w:rsid w:val="000A25EF"/>
    <w:rsid w:val="000B54A5"/>
    <w:rsid w:val="000C0C97"/>
    <w:rsid w:val="000D35DC"/>
    <w:rsid w:val="000E57EF"/>
    <w:rsid w:val="000F3878"/>
    <w:rsid w:val="00107C67"/>
    <w:rsid w:val="00114C66"/>
    <w:rsid w:val="00124A08"/>
    <w:rsid w:val="00134A31"/>
    <w:rsid w:val="00140C22"/>
    <w:rsid w:val="001418B2"/>
    <w:rsid w:val="00152E6F"/>
    <w:rsid w:val="0015788F"/>
    <w:rsid w:val="00161C87"/>
    <w:rsid w:val="00164713"/>
    <w:rsid w:val="00165A56"/>
    <w:rsid w:val="00172988"/>
    <w:rsid w:val="001974EB"/>
    <w:rsid w:val="001A1243"/>
    <w:rsid w:val="001C177D"/>
    <w:rsid w:val="001D37B7"/>
    <w:rsid w:val="001F66E1"/>
    <w:rsid w:val="00203BD9"/>
    <w:rsid w:val="00203D3B"/>
    <w:rsid w:val="00206484"/>
    <w:rsid w:val="002177DB"/>
    <w:rsid w:val="00221249"/>
    <w:rsid w:val="002307FF"/>
    <w:rsid w:val="002317B5"/>
    <w:rsid w:val="002414B8"/>
    <w:rsid w:val="002556FA"/>
    <w:rsid w:val="00262E71"/>
    <w:rsid w:val="00286EB3"/>
    <w:rsid w:val="00290766"/>
    <w:rsid w:val="00291497"/>
    <w:rsid w:val="002A0165"/>
    <w:rsid w:val="002A67A4"/>
    <w:rsid w:val="002B68F0"/>
    <w:rsid w:val="002C5F72"/>
    <w:rsid w:val="002F4F8B"/>
    <w:rsid w:val="00300132"/>
    <w:rsid w:val="00304BBC"/>
    <w:rsid w:val="003113E1"/>
    <w:rsid w:val="003205F9"/>
    <w:rsid w:val="00327FB8"/>
    <w:rsid w:val="00344402"/>
    <w:rsid w:val="003450C0"/>
    <w:rsid w:val="00355042"/>
    <w:rsid w:val="00372C36"/>
    <w:rsid w:val="00384661"/>
    <w:rsid w:val="0039238C"/>
    <w:rsid w:val="00396530"/>
    <w:rsid w:val="003A491C"/>
    <w:rsid w:val="003B5754"/>
    <w:rsid w:val="003B670E"/>
    <w:rsid w:val="003C724E"/>
    <w:rsid w:val="003D632A"/>
    <w:rsid w:val="003D78A6"/>
    <w:rsid w:val="003D7B13"/>
    <w:rsid w:val="003E04A0"/>
    <w:rsid w:val="003E2D6B"/>
    <w:rsid w:val="00417585"/>
    <w:rsid w:val="004225E7"/>
    <w:rsid w:val="00423523"/>
    <w:rsid w:val="00444D2B"/>
    <w:rsid w:val="0044567B"/>
    <w:rsid w:val="00483E69"/>
    <w:rsid w:val="004911D7"/>
    <w:rsid w:val="004B62EA"/>
    <w:rsid w:val="004B7D33"/>
    <w:rsid w:val="004C3871"/>
    <w:rsid w:val="004E384B"/>
    <w:rsid w:val="004E5189"/>
    <w:rsid w:val="00521026"/>
    <w:rsid w:val="0052276D"/>
    <w:rsid w:val="00533390"/>
    <w:rsid w:val="00533549"/>
    <w:rsid w:val="005503B5"/>
    <w:rsid w:val="005643D4"/>
    <w:rsid w:val="005A1B99"/>
    <w:rsid w:val="005B180B"/>
    <w:rsid w:val="005B2C07"/>
    <w:rsid w:val="005B78B7"/>
    <w:rsid w:val="005C0645"/>
    <w:rsid w:val="005C143C"/>
    <w:rsid w:val="005C779D"/>
    <w:rsid w:val="005C7DED"/>
    <w:rsid w:val="005D6D47"/>
    <w:rsid w:val="005D7C04"/>
    <w:rsid w:val="005E4F61"/>
    <w:rsid w:val="005E6706"/>
    <w:rsid w:val="00604D18"/>
    <w:rsid w:val="00607BB6"/>
    <w:rsid w:val="00611879"/>
    <w:rsid w:val="00613B5A"/>
    <w:rsid w:val="0061470B"/>
    <w:rsid w:val="00621CE0"/>
    <w:rsid w:val="00623B1F"/>
    <w:rsid w:val="006270E7"/>
    <w:rsid w:val="00637EB9"/>
    <w:rsid w:val="006406C1"/>
    <w:rsid w:val="00650F2C"/>
    <w:rsid w:val="00651F96"/>
    <w:rsid w:val="006544DC"/>
    <w:rsid w:val="0065484C"/>
    <w:rsid w:val="006559A2"/>
    <w:rsid w:val="0065620D"/>
    <w:rsid w:val="00675A17"/>
    <w:rsid w:val="006930A0"/>
    <w:rsid w:val="00693C25"/>
    <w:rsid w:val="006A32C3"/>
    <w:rsid w:val="006C1556"/>
    <w:rsid w:val="006D316C"/>
    <w:rsid w:val="006D4B5A"/>
    <w:rsid w:val="006E48B3"/>
    <w:rsid w:val="006E7240"/>
    <w:rsid w:val="006E7A86"/>
    <w:rsid w:val="006F235F"/>
    <w:rsid w:val="006F2CDF"/>
    <w:rsid w:val="00701CFD"/>
    <w:rsid w:val="00716215"/>
    <w:rsid w:val="007163E2"/>
    <w:rsid w:val="0072505D"/>
    <w:rsid w:val="00733514"/>
    <w:rsid w:val="00742944"/>
    <w:rsid w:val="00744AB1"/>
    <w:rsid w:val="00755852"/>
    <w:rsid w:val="0076257E"/>
    <w:rsid w:val="007724F8"/>
    <w:rsid w:val="00792A20"/>
    <w:rsid w:val="00797242"/>
    <w:rsid w:val="007A5945"/>
    <w:rsid w:val="007B02CE"/>
    <w:rsid w:val="007B7812"/>
    <w:rsid w:val="007D0B2C"/>
    <w:rsid w:val="007D605D"/>
    <w:rsid w:val="007E77E9"/>
    <w:rsid w:val="007F0224"/>
    <w:rsid w:val="007F4ED0"/>
    <w:rsid w:val="00807BEA"/>
    <w:rsid w:val="00816C4E"/>
    <w:rsid w:val="0082460C"/>
    <w:rsid w:val="00824E61"/>
    <w:rsid w:val="00827199"/>
    <w:rsid w:val="0082798C"/>
    <w:rsid w:val="00834767"/>
    <w:rsid w:val="00853121"/>
    <w:rsid w:val="00857166"/>
    <w:rsid w:val="008671DF"/>
    <w:rsid w:val="00873ACB"/>
    <w:rsid w:val="00892134"/>
    <w:rsid w:val="008977B4"/>
    <w:rsid w:val="00897803"/>
    <w:rsid w:val="008A10F5"/>
    <w:rsid w:val="008A5F94"/>
    <w:rsid w:val="008B5E3B"/>
    <w:rsid w:val="008D096E"/>
    <w:rsid w:val="008E427F"/>
    <w:rsid w:val="008E75BA"/>
    <w:rsid w:val="00912028"/>
    <w:rsid w:val="009173A6"/>
    <w:rsid w:val="00923A7E"/>
    <w:rsid w:val="009262CA"/>
    <w:rsid w:val="00934951"/>
    <w:rsid w:val="00945673"/>
    <w:rsid w:val="00952F95"/>
    <w:rsid w:val="00962D9E"/>
    <w:rsid w:val="0098060E"/>
    <w:rsid w:val="009807EF"/>
    <w:rsid w:val="00982AD5"/>
    <w:rsid w:val="00997C74"/>
    <w:rsid w:val="009A2558"/>
    <w:rsid w:val="009B406C"/>
    <w:rsid w:val="009D0E1C"/>
    <w:rsid w:val="009D0EAE"/>
    <w:rsid w:val="009E2FFA"/>
    <w:rsid w:val="009E4E88"/>
    <w:rsid w:val="009E60C7"/>
    <w:rsid w:val="009E68C4"/>
    <w:rsid w:val="00A10508"/>
    <w:rsid w:val="00A11AB3"/>
    <w:rsid w:val="00A13301"/>
    <w:rsid w:val="00A356F5"/>
    <w:rsid w:val="00A4710B"/>
    <w:rsid w:val="00A5503F"/>
    <w:rsid w:val="00A62B9D"/>
    <w:rsid w:val="00A7258F"/>
    <w:rsid w:val="00A86DF8"/>
    <w:rsid w:val="00A90B33"/>
    <w:rsid w:val="00A93C96"/>
    <w:rsid w:val="00AA3BE7"/>
    <w:rsid w:val="00AC24DE"/>
    <w:rsid w:val="00AC62DD"/>
    <w:rsid w:val="00AD64B4"/>
    <w:rsid w:val="00AE093B"/>
    <w:rsid w:val="00AE7116"/>
    <w:rsid w:val="00AF215C"/>
    <w:rsid w:val="00B07785"/>
    <w:rsid w:val="00B144A0"/>
    <w:rsid w:val="00B1594D"/>
    <w:rsid w:val="00B2512E"/>
    <w:rsid w:val="00B25B84"/>
    <w:rsid w:val="00B30F23"/>
    <w:rsid w:val="00B322FE"/>
    <w:rsid w:val="00B4031D"/>
    <w:rsid w:val="00B56236"/>
    <w:rsid w:val="00B6390A"/>
    <w:rsid w:val="00B64524"/>
    <w:rsid w:val="00B83C13"/>
    <w:rsid w:val="00B9163C"/>
    <w:rsid w:val="00BC4064"/>
    <w:rsid w:val="00BD3D80"/>
    <w:rsid w:val="00BE098B"/>
    <w:rsid w:val="00BE333F"/>
    <w:rsid w:val="00BF1509"/>
    <w:rsid w:val="00BF7E34"/>
    <w:rsid w:val="00C00C89"/>
    <w:rsid w:val="00C22720"/>
    <w:rsid w:val="00C3749D"/>
    <w:rsid w:val="00C70D1F"/>
    <w:rsid w:val="00C726BC"/>
    <w:rsid w:val="00C730F8"/>
    <w:rsid w:val="00C761BB"/>
    <w:rsid w:val="00C80B71"/>
    <w:rsid w:val="00C83DCF"/>
    <w:rsid w:val="00C85B14"/>
    <w:rsid w:val="00CB3235"/>
    <w:rsid w:val="00CB4CF3"/>
    <w:rsid w:val="00CE7E96"/>
    <w:rsid w:val="00CF17F7"/>
    <w:rsid w:val="00CF521E"/>
    <w:rsid w:val="00D0631E"/>
    <w:rsid w:val="00D1584C"/>
    <w:rsid w:val="00D650F6"/>
    <w:rsid w:val="00D656DB"/>
    <w:rsid w:val="00D66E95"/>
    <w:rsid w:val="00D72445"/>
    <w:rsid w:val="00D73F19"/>
    <w:rsid w:val="00D75697"/>
    <w:rsid w:val="00D7678D"/>
    <w:rsid w:val="00D8135E"/>
    <w:rsid w:val="00D9065A"/>
    <w:rsid w:val="00DD6F26"/>
    <w:rsid w:val="00DF3851"/>
    <w:rsid w:val="00E07FA4"/>
    <w:rsid w:val="00E13997"/>
    <w:rsid w:val="00E17133"/>
    <w:rsid w:val="00E21A4A"/>
    <w:rsid w:val="00E21F6A"/>
    <w:rsid w:val="00E52675"/>
    <w:rsid w:val="00E62A88"/>
    <w:rsid w:val="00E75E54"/>
    <w:rsid w:val="00E92805"/>
    <w:rsid w:val="00EA1C16"/>
    <w:rsid w:val="00EA2684"/>
    <w:rsid w:val="00EB378D"/>
    <w:rsid w:val="00EC4287"/>
    <w:rsid w:val="00ED5F97"/>
    <w:rsid w:val="00F07CD6"/>
    <w:rsid w:val="00F17D09"/>
    <w:rsid w:val="00F20DFA"/>
    <w:rsid w:val="00F306DC"/>
    <w:rsid w:val="00F465AA"/>
    <w:rsid w:val="00F55990"/>
    <w:rsid w:val="00F61415"/>
    <w:rsid w:val="00F774CC"/>
    <w:rsid w:val="00F86BED"/>
    <w:rsid w:val="00FA370D"/>
    <w:rsid w:val="00FB640A"/>
    <w:rsid w:val="00FD72E8"/>
    <w:rsid w:val="00FF01EA"/>
    <w:rsid w:val="00FF1F2C"/>
    <w:rsid w:val="00FF2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3C3F16D"/>
  <w15:chartTrackingRefBased/>
  <w15:docId w15:val="{9313F40B-CD38-4524-900F-EBF7E0A6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szCs w:val="24"/>
    </w:rPr>
  </w:style>
  <w:style w:type="paragraph" w:styleId="1">
    <w:name w:val="heading 1"/>
    <w:basedOn w:val="a"/>
    <w:next w:val="a"/>
    <w:qFormat/>
    <w:pPr>
      <w:keepNext/>
      <w:outlineLvl w:val="0"/>
    </w:pPr>
    <w:rPr>
      <w:sz w:val="40"/>
      <w:u w:val="thick"/>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left w:val="single" w:sz="4" w:space="0" w:color="auto"/>
      </w:pBdr>
      <w:spacing w:before="100" w:beforeAutospacing="1" w:after="100" w:afterAutospacing="1"/>
      <w:jc w:val="left"/>
    </w:pPr>
    <w:rPr>
      <w:rFonts w:hint="eastAsia"/>
      <w:kern w:val="0"/>
      <w:szCs w:val="21"/>
    </w:rPr>
  </w:style>
  <w:style w:type="paragraph" w:customStyle="1" w:styleId="xl25">
    <w:name w:val="xl25"/>
    <w:basedOn w:val="a"/>
    <w:pPr>
      <w:widowControl/>
      <w:spacing w:before="100" w:beforeAutospacing="1" w:after="100" w:afterAutospacing="1"/>
      <w:jc w:val="left"/>
    </w:pPr>
    <w:rPr>
      <w:rFonts w:hint="eastAsia"/>
      <w:kern w:val="0"/>
      <w:szCs w:val="21"/>
    </w:rPr>
  </w:style>
  <w:style w:type="paragraph" w:customStyle="1" w:styleId="xl26">
    <w:name w:val="xl26"/>
    <w:basedOn w:val="a"/>
    <w:pPr>
      <w:widowControl/>
      <w:pBdr>
        <w:righ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27">
    <w:name w:val="xl27"/>
    <w:basedOn w:val="a"/>
    <w:pPr>
      <w:widowControl/>
      <w:pBdr>
        <w:right w:val="single" w:sz="4" w:space="0" w:color="auto"/>
      </w:pBdr>
      <w:spacing w:before="100" w:beforeAutospacing="1" w:after="100" w:afterAutospacing="1"/>
      <w:jc w:val="left"/>
    </w:pPr>
    <w:rPr>
      <w:rFonts w:hint="eastAsia"/>
      <w:kern w:val="0"/>
      <w:szCs w:val="21"/>
    </w:rPr>
  </w:style>
  <w:style w:type="paragraph" w:customStyle="1" w:styleId="xl28">
    <w:name w:val="xl28"/>
    <w:basedOn w:val="a"/>
    <w:pPr>
      <w:widowControl/>
      <w:pBdr>
        <w:bottom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int="eastAsia"/>
      <w:kern w:val="0"/>
      <w:sz w:val="20"/>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32">
    <w:name w:val="xl32"/>
    <w:basedOn w:val="a"/>
    <w:pPr>
      <w:widowControl/>
      <w:pBdr>
        <w:top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33">
    <w:name w:val="xl33"/>
    <w:basedOn w:val="a"/>
    <w:pPr>
      <w:widowControl/>
      <w:pBdr>
        <w:bottom w:val="single" w:sz="4" w:space="0" w:color="auto"/>
        <w:right w:val="single" w:sz="4" w:space="0" w:color="auto"/>
      </w:pBdr>
      <w:spacing w:before="100" w:beforeAutospacing="1" w:after="100" w:afterAutospacing="1"/>
      <w:jc w:val="left"/>
      <w:textAlignment w:val="top"/>
    </w:pPr>
    <w:rPr>
      <w:rFonts w:ascii="ＭＳ 明朝" w:eastAsia="ＭＳ 明朝" w:hAnsi="ＭＳ 明朝"/>
      <w:kern w:val="0"/>
      <w:sz w:val="24"/>
    </w:rPr>
  </w:style>
  <w:style w:type="paragraph" w:customStyle="1" w:styleId="xl34">
    <w:name w:val="xl34"/>
    <w:basedOn w:val="a"/>
    <w:pPr>
      <w:widowControl/>
      <w:spacing w:before="100" w:beforeAutospacing="1" w:after="100" w:afterAutospacing="1"/>
      <w:jc w:val="left"/>
    </w:pPr>
    <w:rPr>
      <w:rFonts w:ascii="ＭＳ 明朝" w:eastAsia="ＭＳ 明朝" w:hAnsi="ＭＳ 明朝"/>
      <w:kern w:val="0"/>
      <w:sz w:val="24"/>
    </w:rPr>
  </w:style>
  <w:style w:type="paragraph" w:customStyle="1" w:styleId="xl35">
    <w:name w:val="xl35"/>
    <w:basedOn w:val="a"/>
    <w:pPr>
      <w:widowControl/>
      <w:spacing w:before="100" w:beforeAutospacing="1" w:after="100" w:afterAutospacing="1"/>
      <w:jc w:val="left"/>
      <w:textAlignment w:val="top"/>
    </w:pPr>
    <w:rPr>
      <w:rFonts w:hint="eastAsia"/>
      <w:kern w:val="0"/>
      <w:szCs w:val="21"/>
    </w:rPr>
  </w:style>
  <w:style w:type="paragraph" w:customStyle="1" w:styleId="xl36">
    <w:name w:val="xl36"/>
    <w:basedOn w:val="a"/>
    <w:pPr>
      <w:widowControl/>
      <w:pBdr>
        <w:left w:val="single" w:sz="4" w:space="0" w:color="auto"/>
        <w:bottom w:val="single" w:sz="4" w:space="0" w:color="auto"/>
      </w:pBdr>
      <w:spacing w:before="100" w:beforeAutospacing="1" w:after="100" w:afterAutospacing="1"/>
      <w:jc w:val="left"/>
      <w:textAlignment w:val="top"/>
    </w:pPr>
    <w:rPr>
      <w:rFonts w:ascii="ＭＳ 明朝" w:eastAsia="ＭＳ 明朝" w:hAnsi="ＭＳ 明朝"/>
      <w:kern w:val="0"/>
      <w:sz w:val="24"/>
    </w:rPr>
  </w:style>
  <w:style w:type="paragraph" w:customStyle="1" w:styleId="xl37">
    <w:name w:val="xl37"/>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8">
    <w:name w:val="xl38"/>
    <w:basedOn w:val="a"/>
    <w:pPr>
      <w:widowControl/>
      <w:pBdr>
        <w:lef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39">
    <w:name w:val="xl39"/>
    <w:basedOn w:val="a"/>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41">
    <w:name w:val="xl41"/>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2">
    <w:name w:val="xl42"/>
    <w:basedOn w:val="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3">
    <w:name w:val="xl43"/>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4">
    <w:name w:val="xl44"/>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Cs w:val="21"/>
    </w:rPr>
  </w:style>
  <w:style w:type="paragraph" w:customStyle="1" w:styleId="xl45">
    <w:name w:val="xl45"/>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kern w:val="0"/>
      <w:sz w:val="24"/>
    </w:rPr>
  </w:style>
  <w:style w:type="character" w:styleId="a5">
    <w:name w:val="Hyperlink"/>
    <w:uiPriority w:val="99"/>
    <w:unhideWhenUsed/>
    <w:rsid w:val="00BE098B"/>
    <w:rPr>
      <w:rFonts w:ascii="Times New Roman" w:hAnsi="Times New Roman" w:cs="Times New Roman" w:hint="default"/>
      <w:b/>
      <w:bCs/>
      <w:color w:val="872027"/>
      <w:sz w:val="20"/>
      <w:szCs w:val="20"/>
      <w:u w:val="single"/>
    </w:rPr>
  </w:style>
  <w:style w:type="paragraph" w:styleId="a6">
    <w:name w:val="Balloon Text"/>
    <w:basedOn w:val="a"/>
    <w:link w:val="a7"/>
    <w:rsid w:val="006E48B3"/>
    <w:rPr>
      <w:rFonts w:asciiTheme="majorHAnsi" w:eastAsiaTheme="majorEastAsia" w:hAnsiTheme="majorHAnsi" w:cstheme="majorBidi"/>
      <w:sz w:val="18"/>
      <w:szCs w:val="18"/>
    </w:rPr>
  </w:style>
  <w:style w:type="character" w:customStyle="1" w:styleId="a7">
    <w:name w:val="吹き出し (文字)"/>
    <w:basedOn w:val="a0"/>
    <w:link w:val="a6"/>
    <w:rsid w:val="006E48B3"/>
    <w:rPr>
      <w:rFonts w:asciiTheme="majorHAnsi" w:eastAsiaTheme="majorEastAsia" w:hAnsiTheme="majorHAnsi" w:cstheme="majorBidi"/>
      <w:kern w:val="2"/>
      <w:sz w:val="18"/>
      <w:szCs w:val="18"/>
    </w:rPr>
  </w:style>
  <w:style w:type="character" w:customStyle="1" w:styleId="tlid-translation">
    <w:name w:val="tlid-translation"/>
    <w:basedOn w:val="a0"/>
    <w:rsid w:val="00344402"/>
  </w:style>
  <w:style w:type="paragraph" w:styleId="a8">
    <w:name w:val="Plain Text"/>
    <w:basedOn w:val="a"/>
    <w:link w:val="a9"/>
    <w:uiPriority w:val="99"/>
    <w:unhideWhenUsed/>
    <w:rsid w:val="007E77E9"/>
    <w:pPr>
      <w:jc w:val="left"/>
    </w:pPr>
    <w:rPr>
      <w:rFonts w:ascii="游ゴシック" w:eastAsia="游ゴシック" w:hAnsi="Courier New" w:cs="Courier New"/>
      <w:sz w:val="22"/>
      <w:szCs w:val="22"/>
    </w:rPr>
  </w:style>
  <w:style w:type="character" w:customStyle="1" w:styleId="a9">
    <w:name w:val="書式なし (文字)"/>
    <w:basedOn w:val="a0"/>
    <w:link w:val="a8"/>
    <w:uiPriority w:val="99"/>
    <w:rsid w:val="007E77E9"/>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49242">
      <w:bodyDiv w:val="1"/>
      <w:marLeft w:val="0"/>
      <w:marRight w:val="0"/>
      <w:marTop w:val="0"/>
      <w:marBottom w:val="0"/>
      <w:divBdr>
        <w:top w:val="none" w:sz="0" w:space="0" w:color="auto"/>
        <w:left w:val="none" w:sz="0" w:space="0" w:color="auto"/>
        <w:bottom w:val="none" w:sz="0" w:space="0" w:color="auto"/>
        <w:right w:val="none" w:sz="0" w:space="0" w:color="auto"/>
      </w:divBdr>
    </w:div>
    <w:div w:id="220794506">
      <w:bodyDiv w:val="1"/>
      <w:marLeft w:val="0"/>
      <w:marRight w:val="0"/>
      <w:marTop w:val="0"/>
      <w:marBottom w:val="0"/>
      <w:divBdr>
        <w:top w:val="none" w:sz="0" w:space="0" w:color="auto"/>
        <w:left w:val="none" w:sz="0" w:space="0" w:color="auto"/>
        <w:bottom w:val="none" w:sz="0" w:space="0" w:color="auto"/>
        <w:right w:val="none" w:sz="0" w:space="0" w:color="auto"/>
      </w:divBdr>
    </w:div>
    <w:div w:id="263802347">
      <w:bodyDiv w:val="1"/>
      <w:marLeft w:val="0"/>
      <w:marRight w:val="0"/>
      <w:marTop w:val="0"/>
      <w:marBottom w:val="0"/>
      <w:divBdr>
        <w:top w:val="none" w:sz="0" w:space="0" w:color="auto"/>
        <w:left w:val="none" w:sz="0" w:space="0" w:color="auto"/>
        <w:bottom w:val="none" w:sz="0" w:space="0" w:color="auto"/>
        <w:right w:val="none" w:sz="0" w:space="0" w:color="auto"/>
      </w:divBdr>
    </w:div>
    <w:div w:id="636494426">
      <w:bodyDiv w:val="1"/>
      <w:marLeft w:val="0"/>
      <w:marRight w:val="0"/>
      <w:marTop w:val="0"/>
      <w:marBottom w:val="0"/>
      <w:divBdr>
        <w:top w:val="none" w:sz="0" w:space="0" w:color="auto"/>
        <w:left w:val="none" w:sz="0" w:space="0" w:color="auto"/>
        <w:bottom w:val="none" w:sz="0" w:space="0" w:color="auto"/>
        <w:right w:val="none" w:sz="0" w:space="0" w:color="auto"/>
      </w:divBdr>
    </w:div>
    <w:div w:id="738865934">
      <w:bodyDiv w:val="1"/>
      <w:marLeft w:val="0"/>
      <w:marRight w:val="0"/>
      <w:marTop w:val="0"/>
      <w:marBottom w:val="0"/>
      <w:divBdr>
        <w:top w:val="none" w:sz="0" w:space="0" w:color="auto"/>
        <w:left w:val="none" w:sz="0" w:space="0" w:color="auto"/>
        <w:bottom w:val="none" w:sz="0" w:space="0" w:color="auto"/>
        <w:right w:val="none" w:sz="0" w:space="0" w:color="auto"/>
      </w:divBdr>
    </w:div>
    <w:div w:id="1062405766">
      <w:bodyDiv w:val="1"/>
      <w:marLeft w:val="0"/>
      <w:marRight w:val="0"/>
      <w:marTop w:val="0"/>
      <w:marBottom w:val="0"/>
      <w:divBdr>
        <w:top w:val="none" w:sz="0" w:space="0" w:color="auto"/>
        <w:left w:val="none" w:sz="0" w:space="0" w:color="auto"/>
        <w:bottom w:val="none" w:sz="0" w:space="0" w:color="auto"/>
        <w:right w:val="none" w:sz="0" w:space="0" w:color="auto"/>
      </w:divBdr>
    </w:div>
    <w:div w:id="1431851258">
      <w:bodyDiv w:val="1"/>
      <w:marLeft w:val="0"/>
      <w:marRight w:val="0"/>
      <w:marTop w:val="0"/>
      <w:marBottom w:val="0"/>
      <w:divBdr>
        <w:top w:val="none" w:sz="0" w:space="0" w:color="auto"/>
        <w:left w:val="none" w:sz="0" w:space="0" w:color="auto"/>
        <w:bottom w:val="none" w:sz="0" w:space="0" w:color="auto"/>
        <w:right w:val="none" w:sz="0" w:space="0" w:color="auto"/>
      </w:divBdr>
    </w:div>
    <w:div w:id="1740789360">
      <w:bodyDiv w:val="1"/>
      <w:marLeft w:val="0"/>
      <w:marRight w:val="0"/>
      <w:marTop w:val="0"/>
      <w:marBottom w:val="0"/>
      <w:divBdr>
        <w:top w:val="none" w:sz="0" w:space="0" w:color="auto"/>
        <w:left w:val="none" w:sz="0" w:space="0" w:color="auto"/>
        <w:bottom w:val="none" w:sz="0" w:space="0" w:color="auto"/>
        <w:right w:val="none" w:sz="0" w:space="0" w:color="auto"/>
      </w:divBdr>
    </w:div>
    <w:div w:id="1867328642">
      <w:bodyDiv w:val="1"/>
      <w:marLeft w:val="0"/>
      <w:marRight w:val="0"/>
      <w:marTop w:val="0"/>
      <w:marBottom w:val="0"/>
      <w:divBdr>
        <w:top w:val="none" w:sz="0" w:space="0" w:color="auto"/>
        <w:left w:val="none" w:sz="0" w:space="0" w:color="auto"/>
        <w:bottom w:val="none" w:sz="0" w:space="0" w:color="auto"/>
        <w:right w:val="none" w:sz="0" w:space="0" w:color="auto"/>
      </w:divBdr>
    </w:div>
    <w:div w:id="1880389894">
      <w:bodyDiv w:val="1"/>
      <w:marLeft w:val="0"/>
      <w:marRight w:val="0"/>
      <w:marTop w:val="0"/>
      <w:marBottom w:val="0"/>
      <w:divBdr>
        <w:top w:val="none" w:sz="0" w:space="0" w:color="auto"/>
        <w:left w:val="none" w:sz="0" w:space="0" w:color="auto"/>
        <w:bottom w:val="none" w:sz="0" w:space="0" w:color="auto"/>
        <w:right w:val="none" w:sz="0" w:space="0" w:color="auto"/>
      </w:divBdr>
    </w:div>
    <w:div w:id="188895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1795</Words>
  <Characters>603</Characters>
  <Application>Microsoft Office Word</Application>
  <DocSecurity>4</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Domaine Coudoulet</vt:lpstr>
      <vt:lpstr>Domaine Coudoulet</vt:lpstr>
    </vt:vector>
  </TitlesOfParts>
  <Company>Hewlett-Packard Company</Company>
  <LinksUpToDate>false</LinksUpToDate>
  <CharactersWithSpaces>2394</CharactersWithSpaces>
  <SharedDoc>false</SharedDoc>
  <HLinks>
    <vt:vector size="12" baseType="variant">
      <vt:variant>
        <vt:i4>3932205</vt:i4>
      </vt:variant>
      <vt:variant>
        <vt:i4>-1</vt:i4>
      </vt:variant>
      <vt:variant>
        <vt:i4>1026</vt:i4>
      </vt:variant>
      <vt:variant>
        <vt:i4>1</vt:i4>
      </vt:variant>
      <vt:variant>
        <vt:lpwstr>http://www.champagne-alain-bernard.com/images/etiquettes/brut-mini.jpg</vt:lpwstr>
      </vt:variant>
      <vt:variant>
        <vt:lpwstr/>
      </vt:variant>
      <vt:variant>
        <vt:i4>3538995</vt:i4>
      </vt:variant>
      <vt:variant>
        <vt:i4>-1</vt:i4>
      </vt:variant>
      <vt:variant>
        <vt:i4>1027</vt:i4>
      </vt:variant>
      <vt:variant>
        <vt:i4>1</vt:i4>
      </vt:variant>
      <vt:variant>
        <vt:lpwstr>http://www.champagne-alain-bernard.com/images/etiquettes/blanc-mini.jpg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Domaine Coudoulet</dc:title>
  <dc:subject/>
  <dc:creator>村岡覚</dc:creator>
  <cp:keywords/>
  <cp:lastModifiedBy>村岡 覚</cp:lastModifiedBy>
  <cp:revision>2</cp:revision>
  <cp:lastPrinted>2017-11-21T04:33:00Z</cp:lastPrinted>
  <dcterms:created xsi:type="dcterms:W3CDTF">2019-08-02T04:40:00Z</dcterms:created>
  <dcterms:modified xsi:type="dcterms:W3CDTF">2019-08-02T04:40:00Z</dcterms:modified>
</cp:coreProperties>
</file>